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7D0F" w14:textId="3A717556" w:rsidR="002D632A" w:rsidRPr="008B2767" w:rsidRDefault="002D632A" w:rsidP="00630285">
      <w:pPr>
        <w:spacing w:after="0" w:line="240" w:lineRule="auto"/>
        <w:ind w:left="4680"/>
        <w:jc w:val="both"/>
        <w:rPr>
          <w:rFonts w:ascii="Times New Roman" w:hAnsi="Times New Roman" w:cs="Times New Roman"/>
          <w:sz w:val="24"/>
          <w:szCs w:val="24"/>
        </w:rPr>
      </w:pPr>
      <w:r w:rsidRPr="008B2767">
        <w:rPr>
          <w:rFonts w:ascii="Times New Roman" w:hAnsi="Times New Roman" w:cs="Times New Roman"/>
          <w:sz w:val="24"/>
          <w:szCs w:val="24"/>
        </w:rPr>
        <w:t xml:space="preserve">IN THE CIRCUIT COURT OF THE </w:t>
      </w:r>
      <w:r w:rsidR="00630285">
        <w:rPr>
          <w:rFonts w:ascii="Times New Roman" w:hAnsi="Times New Roman" w:cs="Times New Roman"/>
          <w:sz w:val="24"/>
          <w:szCs w:val="24"/>
        </w:rPr>
        <w:t xml:space="preserve">      </w:t>
      </w:r>
      <w:r w:rsidRPr="008B2767">
        <w:rPr>
          <w:rFonts w:ascii="Times New Roman" w:hAnsi="Times New Roman" w:cs="Times New Roman"/>
          <w:sz w:val="24"/>
          <w:szCs w:val="24"/>
        </w:rPr>
        <w:t>FOURTH JUDICIAL CIRCUIT</w:t>
      </w:r>
      <w:r w:rsidR="00490A4D" w:rsidRPr="008B2767">
        <w:rPr>
          <w:rFonts w:ascii="Times New Roman" w:hAnsi="Times New Roman" w:cs="Times New Roman"/>
          <w:sz w:val="24"/>
          <w:szCs w:val="24"/>
        </w:rPr>
        <w:t xml:space="preserve"> </w:t>
      </w:r>
      <w:r w:rsidRPr="008B2767">
        <w:rPr>
          <w:rFonts w:ascii="Times New Roman" w:hAnsi="Times New Roman" w:cs="Times New Roman"/>
          <w:sz w:val="24"/>
          <w:szCs w:val="24"/>
        </w:rPr>
        <w:t xml:space="preserve">IN AND FOR </w:t>
      </w:r>
      <w:r w:rsidR="00BE4124">
        <w:rPr>
          <w:rFonts w:ascii="Times New Roman" w:hAnsi="Times New Roman" w:cs="Times New Roman"/>
          <w:sz w:val="24"/>
          <w:szCs w:val="24"/>
        </w:rPr>
        <w:t>NASSAU</w:t>
      </w:r>
      <w:r w:rsidRPr="008B2767">
        <w:rPr>
          <w:rFonts w:ascii="Times New Roman" w:hAnsi="Times New Roman" w:cs="Times New Roman"/>
          <w:sz w:val="24"/>
          <w:szCs w:val="24"/>
        </w:rPr>
        <w:t xml:space="preserve"> </w:t>
      </w:r>
      <w:r w:rsidR="00490A4D" w:rsidRPr="008B2767">
        <w:rPr>
          <w:rFonts w:ascii="Times New Roman" w:hAnsi="Times New Roman" w:cs="Times New Roman"/>
          <w:sz w:val="24"/>
          <w:szCs w:val="24"/>
        </w:rPr>
        <w:t>COUNTY, FLORIDA</w:t>
      </w:r>
    </w:p>
    <w:p w14:paraId="44F733FC" w14:textId="77777777" w:rsidR="000B79BF" w:rsidRPr="00BE4124" w:rsidRDefault="000B79BF" w:rsidP="00630285">
      <w:pPr>
        <w:spacing w:after="0" w:line="240" w:lineRule="auto"/>
        <w:ind w:left="4680" w:hanging="360"/>
        <w:jc w:val="center"/>
        <w:rPr>
          <w:rFonts w:ascii="Times New Roman" w:hAnsi="Times New Roman" w:cs="Times New Roman"/>
          <w:sz w:val="24"/>
          <w:szCs w:val="24"/>
        </w:rPr>
      </w:pPr>
    </w:p>
    <w:p w14:paraId="3D301EAB" w14:textId="54AF1C6F" w:rsidR="00A94376" w:rsidRDefault="00BE4124" w:rsidP="00231C3B">
      <w:pPr>
        <w:spacing w:after="0"/>
        <w:rPr>
          <w:rFonts w:ascii="Times New Roman" w:hAnsi="Times New Roman" w:cs="Times New Roman"/>
          <w:sz w:val="24"/>
          <w:szCs w:val="24"/>
        </w:rPr>
      </w:pPr>
      <w:r w:rsidRPr="00BE4124">
        <w:rPr>
          <w:rFonts w:ascii="Times New Roman" w:hAnsi="Times New Roman" w:cs="Times New Roman"/>
          <w:sz w:val="24"/>
          <w:szCs w:val="24"/>
        </w:rPr>
        <w:tab/>
      </w:r>
      <w:r w:rsidRPr="00BE4124">
        <w:rPr>
          <w:rFonts w:ascii="Times New Roman" w:hAnsi="Times New Roman" w:cs="Times New Roman"/>
          <w:sz w:val="24"/>
          <w:szCs w:val="24"/>
        </w:rPr>
        <w:tab/>
      </w:r>
      <w:r w:rsidRPr="00BE4124">
        <w:rPr>
          <w:rFonts w:ascii="Times New Roman" w:hAnsi="Times New Roman" w:cs="Times New Roman"/>
          <w:sz w:val="24"/>
          <w:szCs w:val="24"/>
        </w:rPr>
        <w:tab/>
      </w:r>
      <w:r w:rsidRPr="00BE4124">
        <w:rPr>
          <w:rFonts w:ascii="Times New Roman" w:hAnsi="Times New Roman" w:cs="Times New Roman"/>
          <w:sz w:val="24"/>
          <w:szCs w:val="24"/>
        </w:rPr>
        <w:tab/>
      </w:r>
      <w:r w:rsidRPr="00BE4124">
        <w:rPr>
          <w:rFonts w:ascii="Times New Roman" w:hAnsi="Times New Roman" w:cs="Times New Roman"/>
          <w:sz w:val="24"/>
          <w:szCs w:val="24"/>
        </w:rPr>
        <w:tab/>
      </w:r>
      <w:r w:rsidRPr="00BE4124">
        <w:rPr>
          <w:rFonts w:ascii="Times New Roman" w:hAnsi="Times New Roman" w:cs="Times New Roman"/>
          <w:sz w:val="24"/>
          <w:szCs w:val="24"/>
        </w:rPr>
        <w:tab/>
        <w:t xml:space="preserve">      DIVISION</w:t>
      </w:r>
      <w:r w:rsidR="0044787F">
        <w:rPr>
          <w:rFonts w:ascii="Times New Roman" w:hAnsi="Times New Roman" w:cs="Times New Roman"/>
          <w:sz w:val="24"/>
          <w:szCs w:val="24"/>
        </w:rPr>
        <w:t xml:space="preserve"> A</w:t>
      </w:r>
    </w:p>
    <w:p w14:paraId="6C05B621" w14:textId="77777777" w:rsidR="00BE4124" w:rsidRPr="00BE4124" w:rsidRDefault="00BE4124" w:rsidP="00231C3B">
      <w:pPr>
        <w:spacing w:after="0"/>
        <w:rPr>
          <w:rFonts w:ascii="Times New Roman" w:hAnsi="Times New Roman" w:cs="Times New Roman"/>
          <w:sz w:val="24"/>
          <w:szCs w:val="24"/>
        </w:rPr>
      </w:pPr>
    </w:p>
    <w:p w14:paraId="623E2A41" w14:textId="60680E83" w:rsidR="00D75AC5" w:rsidRDefault="00DF7031" w:rsidP="00245AC7">
      <w:pPr>
        <w:spacing w:after="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122995E4" w14:textId="77777777" w:rsidR="00DF7031" w:rsidRPr="00DF7031" w:rsidRDefault="00DF7031" w:rsidP="00245AC7">
      <w:pPr>
        <w:spacing w:after="0"/>
        <w:rPr>
          <w:rFonts w:ascii="Times New Roman" w:hAnsi="Times New Roman" w:cs="Times New Roman"/>
          <w:sz w:val="24"/>
          <w:szCs w:val="24"/>
        </w:rPr>
      </w:pPr>
    </w:p>
    <w:p w14:paraId="2B2F4655" w14:textId="5E28412D" w:rsidR="008F08B5" w:rsidRPr="00630285" w:rsidRDefault="174B9070" w:rsidP="00630285">
      <w:pPr>
        <w:pStyle w:val="NoSpacing"/>
        <w:jc w:val="center"/>
        <w:rPr>
          <w:rFonts w:ascii="Times New Roman" w:hAnsi="Times New Roman" w:cs="Times New Roman"/>
          <w:b/>
          <w:bCs/>
          <w:sz w:val="24"/>
          <w:szCs w:val="24"/>
          <w:u w:val="single"/>
        </w:rPr>
      </w:pPr>
      <w:r w:rsidRPr="00630285">
        <w:rPr>
          <w:rFonts w:ascii="Times New Roman" w:hAnsi="Times New Roman" w:cs="Times New Roman"/>
          <w:b/>
          <w:bCs/>
          <w:sz w:val="24"/>
          <w:szCs w:val="24"/>
        </w:rPr>
        <w:t xml:space="preserve">CASE MANAGEMENT </w:t>
      </w:r>
      <w:r w:rsidR="7FE31322" w:rsidRPr="00630285">
        <w:rPr>
          <w:rFonts w:ascii="Times New Roman" w:hAnsi="Times New Roman" w:cs="Times New Roman"/>
          <w:b/>
          <w:bCs/>
          <w:sz w:val="24"/>
          <w:szCs w:val="24"/>
        </w:rPr>
        <w:t>ORDER SETTING PROJECTED</w:t>
      </w:r>
      <w:r w:rsidR="007C691C" w:rsidRPr="00630285">
        <w:rPr>
          <w:rFonts w:ascii="Times New Roman" w:hAnsi="Times New Roman" w:cs="Times New Roman"/>
          <w:b/>
          <w:bCs/>
          <w:sz w:val="24"/>
          <w:szCs w:val="24"/>
          <w:u w:val="single"/>
        </w:rPr>
        <w:br/>
      </w:r>
      <w:r w:rsidR="7FE31322" w:rsidRPr="00630285">
        <w:rPr>
          <w:rFonts w:ascii="Times New Roman" w:hAnsi="Times New Roman" w:cs="Times New Roman"/>
          <w:b/>
          <w:bCs/>
          <w:sz w:val="24"/>
          <w:szCs w:val="24"/>
          <w:u w:val="single"/>
        </w:rPr>
        <w:t>TRIAL</w:t>
      </w:r>
      <w:r w:rsidR="4A395810" w:rsidRPr="00630285">
        <w:rPr>
          <w:rFonts w:ascii="Times New Roman" w:hAnsi="Times New Roman" w:cs="Times New Roman"/>
          <w:b/>
          <w:bCs/>
          <w:sz w:val="24"/>
          <w:szCs w:val="24"/>
          <w:u w:val="single"/>
        </w:rPr>
        <w:t xml:space="preserve"> DATE</w:t>
      </w:r>
      <w:r w:rsidR="7D179204" w:rsidRPr="00630285">
        <w:rPr>
          <w:rFonts w:ascii="Times New Roman" w:hAnsi="Times New Roman" w:cs="Times New Roman"/>
          <w:b/>
          <w:bCs/>
          <w:sz w:val="24"/>
          <w:szCs w:val="24"/>
          <w:u w:val="single"/>
        </w:rPr>
        <w:t xml:space="preserve"> AND CASE MANAGEMENT DEADLINES</w:t>
      </w:r>
    </w:p>
    <w:p w14:paraId="009EE9FD" w14:textId="77777777" w:rsidR="00630285" w:rsidRDefault="00630285" w:rsidP="00630285">
      <w:pPr>
        <w:pStyle w:val="NoSpacing"/>
        <w:rPr>
          <w:rFonts w:ascii="Times New Roman" w:hAnsi="Times New Roman" w:cs="Times New Roman"/>
          <w:sz w:val="24"/>
          <w:szCs w:val="24"/>
        </w:rPr>
      </w:pPr>
    </w:p>
    <w:p w14:paraId="1C60C077" w14:textId="6EB47AA3" w:rsidR="009536DE" w:rsidRPr="00630285" w:rsidRDefault="009536DE" w:rsidP="00630285">
      <w:pPr>
        <w:pStyle w:val="NoSpacing"/>
        <w:spacing w:line="480" w:lineRule="auto"/>
        <w:ind w:firstLine="720"/>
        <w:rPr>
          <w:rFonts w:ascii="Times New Roman" w:hAnsi="Times New Roman" w:cs="Times New Roman"/>
          <w:sz w:val="24"/>
          <w:szCs w:val="24"/>
        </w:rPr>
      </w:pPr>
      <w:r w:rsidRPr="00630285">
        <w:rPr>
          <w:rFonts w:ascii="Times New Roman" w:hAnsi="Times New Roman" w:cs="Times New Roman"/>
          <w:sz w:val="24"/>
          <w:szCs w:val="24"/>
        </w:rPr>
        <w:t>In accordance with Florida Rule of Civil Procedure</w:t>
      </w:r>
      <w:r w:rsidR="00C65D57" w:rsidRPr="00630285">
        <w:rPr>
          <w:rFonts w:ascii="Times New Roman" w:hAnsi="Times New Roman" w:cs="Times New Roman"/>
          <w:sz w:val="24"/>
          <w:szCs w:val="24"/>
        </w:rPr>
        <w:t xml:space="preserve"> Rule 1.200,</w:t>
      </w:r>
      <w:r w:rsidRPr="00630285">
        <w:rPr>
          <w:rFonts w:ascii="Times New Roman" w:hAnsi="Times New Roman" w:cs="Times New Roman"/>
          <w:sz w:val="24"/>
          <w:szCs w:val="24"/>
        </w:rPr>
        <w:t xml:space="preserve"> it is,</w:t>
      </w:r>
    </w:p>
    <w:p w14:paraId="2609D249" w14:textId="42850BAA" w:rsidR="009536DE" w:rsidRPr="00630285" w:rsidRDefault="7FE31322" w:rsidP="00630285">
      <w:pPr>
        <w:pStyle w:val="NoSpacing"/>
        <w:spacing w:line="480" w:lineRule="auto"/>
        <w:ind w:firstLine="720"/>
        <w:rPr>
          <w:rFonts w:ascii="Times New Roman" w:hAnsi="Times New Roman" w:cs="Times New Roman"/>
          <w:sz w:val="24"/>
          <w:szCs w:val="24"/>
        </w:rPr>
      </w:pPr>
      <w:r w:rsidRPr="00630285">
        <w:rPr>
          <w:rFonts w:ascii="Times New Roman" w:hAnsi="Times New Roman" w:cs="Times New Roman"/>
          <w:b/>
          <w:bCs/>
          <w:sz w:val="24"/>
          <w:szCs w:val="24"/>
        </w:rPr>
        <w:t>ORDERED</w:t>
      </w:r>
      <w:r w:rsidRPr="00630285">
        <w:rPr>
          <w:rFonts w:ascii="Times New Roman" w:hAnsi="Times New Roman" w:cs="Times New Roman"/>
          <w:sz w:val="24"/>
          <w:szCs w:val="24"/>
        </w:rPr>
        <w:t xml:space="preserve"> as follows:</w:t>
      </w:r>
    </w:p>
    <w:p w14:paraId="262CDED2" w14:textId="7F10E8DC" w:rsidR="00A962B1" w:rsidRPr="00DF7031" w:rsidRDefault="00E2701A" w:rsidP="00DF7031">
      <w:pPr>
        <w:pStyle w:val="NoSpacing"/>
        <w:numPr>
          <w:ilvl w:val="0"/>
          <w:numId w:val="10"/>
        </w:numPr>
        <w:spacing w:line="480" w:lineRule="auto"/>
        <w:ind w:left="0" w:firstLine="720"/>
        <w:jc w:val="both"/>
        <w:rPr>
          <w:rFonts w:ascii="Times New Roman" w:hAnsi="Times New Roman" w:cs="Times New Roman"/>
          <w:b/>
          <w:bCs/>
          <w:sz w:val="24"/>
          <w:szCs w:val="24"/>
        </w:rPr>
      </w:pPr>
      <w:r w:rsidRPr="00630285">
        <w:rPr>
          <w:rFonts w:ascii="Times New Roman" w:hAnsi="Times New Roman" w:cs="Times New Roman"/>
          <w:b/>
          <w:bCs/>
          <w:sz w:val="24"/>
          <w:szCs w:val="24"/>
        </w:rPr>
        <w:t>CASE MANAGEMENT TRACK DESIGNATION</w:t>
      </w:r>
      <w:r w:rsidR="00DF7031">
        <w:rPr>
          <w:rFonts w:ascii="Times New Roman" w:hAnsi="Times New Roman" w:cs="Times New Roman"/>
          <w:b/>
          <w:bCs/>
          <w:sz w:val="24"/>
          <w:szCs w:val="24"/>
        </w:rPr>
        <w:t xml:space="preserve">. </w:t>
      </w:r>
      <w:r w:rsidR="00470EBC" w:rsidRPr="00DF7031">
        <w:rPr>
          <w:rFonts w:ascii="Times New Roman" w:hAnsi="Times New Roman" w:cs="Times New Roman"/>
          <w:sz w:val="24"/>
          <w:szCs w:val="24"/>
        </w:rPr>
        <w:t>Based on initial information provided on the Civil Case Cover Sheet</w:t>
      </w:r>
      <w:r w:rsidR="00A962B1" w:rsidRPr="00DF7031">
        <w:rPr>
          <w:rFonts w:ascii="Times New Roman" w:hAnsi="Times New Roman" w:cs="Times New Roman"/>
          <w:sz w:val="24"/>
          <w:szCs w:val="24"/>
        </w:rPr>
        <w:t xml:space="preserve"> and consideration of the Complaint</w:t>
      </w:r>
      <w:r w:rsidR="00470EBC" w:rsidRPr="00DF7031">
        <w:rPr>
          <w:rFonts w:ascii="Times New Roman" w:hAnsi="Times New Roman" w:cs="Times New Roman"/>
          <w:sz w:val="24"/>
          <w:szCs w:val="24"/>
        </w:rPr>
        <w:t>, this case is assigned to</w:t>
      </w:r>
      <w:r w:rsidR="00A962B1" w:rsidRPr="00DF7031">
        <w:rPr>
          <w:rFonts w:ascii="Times New Roman" w:hAnsi="Times New Roman" w:cs="Times New Roman"/>
          <w:sz w:val="24"/>
          <w:szCs w:val="24"/>
        </w:rPr>
        <w:t xml:space="preserve">: </w:t>
      </w:r>
    </w:p>
    <w:p w14:paraId="08397CC9" w14:textId="0B11A77C" w:rsidR="00F13293" w:rsidRPr="00630285" w:rsidRDefault="00470EBC" w:rsidP="00630285">
      <w:pPr>
        <w:pStyle w:val="NoSpacing"/>
        <w:spacing w:line="480" w:lineRule="auto"/>
        <w:rPr>
          <w:rFonts w:ascii="Times New Roman" w:hAnsi="Times New Roman" w:cs="Times New Roman"/>
          <w:sz w:val="24"/>
          <w:szCs w:val="24"/>
        </w:rPr>
      </w:pPr>
      <w:r w:rsidRPr="00630285">
        <w:rPr>
          <w:rFonts w:ascii="Times New Roman" w:hAnsi="Times New Roman" w:cs="Times New Roman"/>
          <w:sz w:val="24"/>
          <w:szCs w:val="24"/>
        </w:rPr>
        <w:t xml:space="preserve"> </w:t>
      </w:r>
      <w:r w:rsidR="00A962B1" w:rsidRPr="00630285">
        <w:rPr>
          <w:rFonts w:ascii="Times New Roman" w:hAnsi="Times New Roman" w:cs="Times New Roman"/>
          <w:sz w:val="24"/>
          <w:szCs w:val="24"/>
        </w:rPr>
        <w:tab/>
        <w:t>____</w:t>
      </w:r>
      <w:r w:rsidR="00A962B1" w:rsidRPr="00630285">
        <w:rPr>
          <w:rFonts w:ascii="Times New Roman" w:hAnsi="Times New Roman" w:cs="Times New Roman"/>
          <w:sz w:val="24"/>
          <w:szCs w:val="24"/>
        </w:rPr>
        <w:tab/>
        <w:t>the streamlined case management track.</w:t>
      </w:r>
    </w:p>
    <w:p w14:paraId="6F772944" w14:textId="0C813A3E" w:rsidR="00A962B1" w:rsidRPr="00630285" w:rsidRDefault="00A962B1" w:rsidP="00630285">
      <w:pPr>
        <w:pStyle w:val="NoSpacing"/>
        <w:spacing w:line="480" w:lineRule="auto"/>
        <w:rPr>
          <w:rFonts w:ascii="Times New Roman" w:hAnsi="Times New Roman" w:cs="Times New Roman"/>
          <w:sz w:val="24"/>
          <w:szCs w:val="24"/>
        </w:rPr>
      </w:pPr>
      <w:r w:rsidRPr="00630285">
        <w:rPr>
          <w:rFonts w:ascii="Times New Roman" w:hAnsi="Times New Roman" w:cs="Times New Roman"/>
          <w:sz w:val="24"/>
          <w:szCs w:val="24"/>
        </w:rPr>
        <w:tab/>
        <w:t>____</w:t>
      </w:r>
      <w:r w:rsidRPr="00630285">
        <w:rPr>
          <w:rFonts w:ascii="Times New Roman" w:hAnsi="Times New Roman" w:cs="Times New Roman"/>
          <w:sz w:val="24"/>
          <w:szCs w:val="24"/>
        </w:rPr>
        <w:tab/>
        <w:t>the general case management track.</w:t>
      </w:r>
    </w:p>
    <w:p w14:paraId="3867DABF" w14:textId="02B2B75E" w:rsidR="00A962B1" w:rsidRPr="00630285" w:rsidRDefault="00A962B1" w:rsidP="00630285">
      <w:pPr>
        <w:pStyle w:val="NoSpacing"/>
        <w:spacing w:line="480" w:lineRule="auto"/>
        <w:ind w:firstLine="720"/>
        <w:rPr>
          <w:rFonts w:ascii="Times New Roman" w:hAnsi="Times New Roman" w:cs="Times New Roman"/>
          <w:sz w:val="24"/>
          <w:szCs w:val="24"/>
        </w:rPr>
      </w:pPr>
      <w:r w:rsidRPr="00630285">
        <w:rPr>
          <w:rFonts w:ascii="Times New Roman" w:hAnsi="Times New Roman" w:cs="Times New Roman"/>
          <w:sz w:val="24"/>
          <w:szCs w:val="24"/>
        </w:rPr>
        <w:t>Changes in track designation may be made in accordance with Rule 1.200(c).</w:t>
      </w:r>
    </w:p>
    <w:p w14:paraId="3DDC0792" w14:textId="5C0812DA" w:rsidR="00F13293" w:rsidRPr="00630285" w:rsidRDefault="00F13293" w:rsidP="00630285">
      <w:pPr>
        <w:pStyle w:val="NoSpacing"/>
        <w:numPr>
          <w:ilvl w:val="0"/>
          <w:numId w:val="10"/>
        </w:numPr>
        <w:spacing w:line="480" w:lineRule="auto"/>
        <w:ind w:left="0" w:firstLine="720"/>
        <w:rPr>
          <w:rFonts w:ascii="Times New Roman" w:hAnsi="Times New Roman" w:cs="Times New Roman"/>
          <w:b/>
          <w:bCs/>
          <w:sz w:val="24"/>
          <w:szCs w:val="24"/>
        </w:rPr>
      </w:pPr>
      <w:r w:rsidRPr="00630285">
        <w:rPr>
          <w:rFonts w:ascii="Times New Roman" w:hAnsi="Times New Roman" w:cs="Times New Roman"/>
          <w:b/>
          <w:bCs/>
          <w:sz w:val="24"/>
          <w:szCs w:val="24"/>
        </w:rPr>
        <w:t>P</w:t>
      </w:r>
      <w:r w:rsidR="00E2701A" w:rsidRPr="00630285">
        <w:rPr>
          <w:rFonts w:ascii="Times New Roman" w:hAnsi="Times New Roman" w:cs="Times New Roman"/>
          <w:b/>
          <w:bCs/>
          <w:sz w:val="24"/>
          <w:szCs w:val="24"/>
        </w:rPr>
        <w:t>ROJECTED TRIAL DATE</w:t>
      </w:r>
      <w:r w:rsidR="00DF7031">
        <w:rPr>
          <w:rFonts w:ascii="Times New Roman" w:hAnsi="Times New Roman" w:cs="Times New Roman"/>
          <w:b/>
          <w:bCs/>
          <w:sz w:val="24"/>
          <w:szCs w:val="24"/>
        </w:rPr>
        <w:t>.</w:t>
      </w:r>
    </w:p>
    <w:p w14:paraId="7C688728" w14:textId="14DB33AA" w:rsidR="00D24BA9" w:rsidRPr="00630285" w:rsidRDefault="00A962B1" w:rsidP="00630285">
      <w:pPr>
        <w:pStyle w:val="NoSpacing"/>
        <w:spacing w:line="480" w:lineRule="auto"/>
        <w:ind w:firstLine="720"/>
        <w:rPr>
          <w:rFonts w:ascii="Times New Roman" w:hAnsi="Times New Roman" w:cs="Times New Roman"/>
          <w:sz w:val="24"/>
          <w:szCs w:val="24"/>
        </w:rPr>
      </w:pPr>
      <w:r w:rsidRPr="00630285">
        <w:rPr>
          <w:rFonts w:ascii="Times New Roman" w:hAnsi="Times New Roman" w:cs="Times New Roman"/>
          <w:sz w:val="24"/>
          <w:szCs w:val="24"/>
        </w:rPr>
        <w:t>____</w:t>
      </w:r>
      <w:r w:rsidRPr="00630285">
        <w:rPr>
          <w:rFonts w:ascii="Times New Roman" w:hAnsi="Times New Roman" w:cs="Times New Roman"/>
          <w:sz w:val="24"/>
          <w:szCs w:val="24"/>
        </w:rPr>
        <w:tab/>
        <w:t>The Plaintiff has demanded a jury trial.</w:t>
      </w:r>
    </w:p>
    <w:p w14:paraId="4D79D211" w14:textId="7E5657A3" w:rsidR="00A962B1" w:rsidRPr="00630285" w:rsidRDefault="00A962B1" w:rsidP="00630285">
      <w:pPr>
        <w:pStyle w:val="NoSpacing"/>
        <w:spacing w:line="480" w:lineRule="auto"/>
        <w:ind w:firstLine="720"/>
        <w:rPr>
          <w:rFonts w:ascii="Times New Roman" w:hAnsi="Times New Roman" w:cs="Times New Roman"/>
          <w:sz w:val="24"/>
          <w:szCs w:val="24"/>
        </w:rPr>
      </w:pPr>
      <w:r w:rsidRPr="00630285">
        <w:rPr>
          <w:rFonts w:ascii="Times New Roman" w:hAnsi="Times New Roman" w:cs="Times New Roman"/>
          <w:sz w:val="24"/>
          <w:szCs w:val="24"/>
        </w:rPr>
        <w:t>____</w:t>
      </w:r>
      <w:r w:rsidRPr="00630285">
        <w:rPr>
          <w:rFonts w:ascii="Times New Roman" w:hAnsi="Times New Roman" w:cs="Times New Roman"/>
          <w:sz w:val="24"/>
          <w:szCs w:val="24"/>
        </w:rPr>
        <w:tab/>
        <w:t>The Plaintiff has not demanded a jury trial.</w:t>
      </w:r>
    </w:p>
    <w:p w14:paraId="6055D244" w14:textId="627F2167" w:rsidR="00A962B1" w:rsidRPr="00630285" w:rsidRDefault="00A962B1" w:rsidP="00630285">
      <w:pPr>
        <w:pStyle w:val="NoSpacing"/>
        <w:spacing w:line="480" w:lineRule="auto"/>
        <w:rPr>
          <w:rFonts w:ascii="Times New Roman" w:hAnsi="Times New Roman" w:cs="Times New Roman"/>
          <w:sz w:val="24"/>
          <w:szCs w:val="24"/>
        </w:rPr>
      </w:pPr>
      <w:r w:rsidRPr="00630285">
        <w:rPr>
          <w:rFonts w:ascii="Times New Roman" w:hAnsi="Times New Roman" w:cs="Times New Roman"/>
          <w:sz w:val="24"/>
          <w:szCs w:val="24"/>
        </w:rPr>
        <w:tab/>
      </w:r>
      <w:r w:rsidR="174B9070" w:rsidRPr="00630285">
        <w:rPr>
          <w:rFonts w:ascii="Times New Roman" w:hAnsi="Times New Roman" w:cs="Times New Roman"/>
          <w:sz w:val="24"/>
          <w:szCs w:val="24"/>
        </w:rPr>
        <w:t xml:space="preserve">The projected trial </w:t>
      </w:r>
      <w:r w:rsidR="6CDD9AFF" w:rsidRPr="00630285">
        <w:rPr>
          <w:rFonts w:ascii="Times New Roman" w:hAnsi="Times New Roman" w:cs="Times New Roman"/>
          <w:sz w:val="24"/>
          <w:szCs w:val="24"/>
        </w:rPr>
        <w:t xml:space="preserve">term </w:t>
      </w:r>
      <w:r w:rsidR="174B9070" w:rsidRPr="00630285">
        <w:rPr>
          <w:rFonts w:ascii="Times New Roman" w:hAnsi="Times New Roman" w:cs="Times New Roman"/>
          <w:sz w:val="24"/>
          <w:szCs w:val="24"/>
        </w:rPr>
        <w:t>date is [month, day, year</w:t>
      </w:r>
      <w:r w:rsidR="00630285">
        <w:rPr>
          <w:rFonts w:ascii="Times New Roman" w:hAnsi="Times New Roman" w:cs="Times New Roman"/>
          <w:sz w:val="24"/>
          <w:szCs w:val="24"/>
        </w:rPr>
        <w:t xml:space="preserve">] </w:t>
      </w:r>
      <w:r w:rsidR="00630285">
        <w:rPr>
          <w:rFonts w:ascii="Times New Roman" w:hAnsi="Times New Roman" w:cs="Times New Roman"/>
          <w:sz w:val="24"/>
          <w:szCs w:val="24"/>
          <w:u w:val="single"/>
        </w:rPr>
        <w:tab/>
      </w:r>
      <w:r w:rsidR="00630285">
        <w:rPr>
          <w:rFonts w:ascii="Times New Roman" w:hAnsi="Times New Roman" w:cs="Times New Roman"/>
          <w:sz w:val="24"/>
          <w:szCs w:val="24"/>
          <w:u w:val="single"/>
        </w:rPr>
        <w:tab/>
      </w:r>
      <w:r w:rsidR="00630285">
        <w:rPr>
          <w:rFonts w:ascii="Times New Roman" w:hAnsi="Times New Roman" w:cs="Times New Roman"/>
          <w:sz w:val="24"/>
          <w:szCs w:val="24"/>
          <w:u w:val="single"/>
        </w:rPr>
        <w:tab/>
      </w:r>
      <w:r w:rsidR="00630285">
        <w:rPr>
          <w:rFonts w:ascii="Times New Roman" w:hAnsi="Times New Roman" w:cs="Times New Roman"/>
          <w:sz w:val="24"/>
          <w:szCs w:val="24"/>
          <w:u w:val="single"/>
        </w:rPr>
        <w:tab/>
      </w:r>
      <w:r w:rsidR="00630285">
        <w:rPr>
          <w:rFonts w:ascii="Times New Roman" w:hAnsi="Times New Roman" w:cs="Times New Roman"/>
          <w:sz w:val="24"/>
          <w:szCs w:val="24"/>
          <w:u w:val="single"/>
        </w:rPr>
        <w:tab/>
      </w:r>
      <w:r w:rsidR="174B9070" w:rsidRPr="00630285">
        <w:rPr>
          <w:rFonts w:ascii="Times New Roman" w:hAnsi="Times New Roman" w:cs="Times New Roman"/>
          <w:sz w:val="24"/>
          <w:szCs w:val="24"/>
        </w:rPr>
        <w:t>.</w:t>
      </w:r>
    </w:p>
    <w:p w14:paraId="16BC4A1C" w14:textId="5C71930F" w:rsidR="00DE1F07" w:rsidRPr="00DF7031" w:rsidRDefault="00D24BA9" w:rsidP="00DF7031">
      <w:pPr>
        <w:pStyle w:val="NoSpacing"/>
        <w:numPr>
          <w:ilvl w:val="0"/>
          <w:numId w:val="10"/>
        </w:numPr>
        <w:spacing w:line="480" w:lineRule="auto"/>
        <w:ind w:left="0" w:firstLine="720"/>
        <w:rPr>
          <w:rFonts w:ascii="Times New Roman" w:hAnsi="Times New Roman" w:cs="Times New Roman"/>
          <w:b/>
          <w:bCs/>
          <w:sz w:val="24"/>
          <w:szCs w:val="24"/>
        </w:rPr>
      </w:pPr>
      <w:r w:rsidRPr="00630285">
        <w:rPr>
          <w:rFonts w:ascii="Times New Roman" w:hAnsi="Times New Roman" w:cs="Times New Roman"/>
          <w:b/>
          <w:bCs/>
          <w:sz w:val="24"/>
          <w:szCs w:val="24"/>
        </w:rPr>
        <w:t>PROJECTED TRIAL DURATION</w:t>
      </w:r>
      <w:r w:rsidR="00DF7031">
        <w:rPr>
          <w:rFonts w:ascii="Times New Roman" w:hAnsi="Times New Roman" w:cs="Times New Roman"/>
          <w:b/>
          <w:bCs/>
          <w:sz w:val="24"/>
          <w:szCs w:val="24"/>
        </w:rPr>
        <w:t xml:space="preserve">. </w:t>
      </w:r>
      <w:r w:rsidR="20E520F5" w:rsidRPr="00DF7031">
        <w:rPr>
          <w:rFonts w:ascii="Times New Roman" w:hAnsi="Times New Roman" w:cs="Times New Roman"/>
          <w:sz w:val="24"/>
          <w:szCs w:val="24"/>
        </w:rPr>
        <w:t xml:space="preserve">The projected time allocated for </w:t>
      </w:r>
      <w:r w:rsidR="11171A31" w:rsidRPr="00DF7031">
        <w:rPr>
          <w:rFonts w:ascii="Times New Roman" w:hAnsi="Times New Roman" w:cs="Times New Roman"/>
          <w:sz w:val="24"/>
          <w:szCs w:val="24"/>
        </w:rPr>
        <w:t>the trial</w:t>
      </w:r>
      <w:r w:rsidR="20E520F5" w:rsidRPr="00DF7031">
        <w:rPr>
          <w:rFonts w:ascii="Times New Roman" w:hAnsi="Times New Roman" w:cs="Times New Roman"/>
          <w:sz w:val="24"/>
          <w:szCs w:val="24"/>
        </w:rPr>
        <w:t xml:space="preserve"> is</w:t>
      </w:r>
      <w:r w:rsidR="17855C43" w:rsidRPr="00DF7031">
        <w:rPr>
          <w:rFonts w:ascii="Times New Roman" w:hAnsi="Times New Roman" w:cs="Times New Roman"/>
          <w:sz w:val="24"/>
          <w:szCs w:val="24"/>
        </w:rPr>
        <w:t>:</w:t>
      </w:r>
    </w:p>
    <w:p w14:paraId="693EBE33" w14:textId="3307424F" w:rsidR="00C65D57" w:rsidRPr="00630285" w:rsidRDefault="36C54309" w:rsidP="00630285">
      <w:pPr>
        <w:pStyle w:val="NoSpacing"/>
        <w:spacing w:line="480" w:lineRule="auto"/>
        <w:ind w:firstLine="720"/>
        <w:rPr>
          <w:rFonts w:ascii="Times New Roman" w:hAnsi="Times New Roman" w:cs="Times New Roman"/>
          <w:sz w:val="24"/>
          <w:szCs w:val="24"/>
        </w:rPr>
      </w:pPr>
      <w:r w:rsidRPr="00630285">
        <w:rPr>
          <w:rFonts w:ascii="Times New Roman" w:hAnsi="Times New Roman" w:cs="Times New Roman"/>
          <w:sz w:val="24"/>
          <w:szCs w:val="24"/>
        </w:rPr>
        <w:t>____</w:t>
      </w:r>
      <w:r w:rsidR="00470C2B" w:rsidRPr="00630285">
        <w:rPr>
          <w:rFonts w:ascii="Times New Roman" w:hAnsi="Times New Roman" w:cs="Times New Roman"/>
          <w:sz w:val="24"/>
          <w:szCs w:val="24"/>
        </w:rPr>
        <w:tab/>
      </w:r>
      <w:r w:rsidRPr="00630285">
        <w:rPr>
          <w:rFonts w:ascii="Times New Roman" w:hAnsi="Times New Roman" w:cs="Times New Roman"/>
          <w:sz w:val="24"/>
          <w:szCs w:val="24"/>
        </w:rPr>
        <w:t>6 days</w:t>
      </w:r>
      <w:r w:rsidR="2275F4E7" w:rsidRPr="00630285">
        <w:rPr>
          <w:rFonts w:ascii="Times New Roman" w:hAnsi="Times New Roman" w:cs="Times New Roman"/>
          <w:sz w:val="24"/>
          <w:szCs w:val="24"/>
        </w:rPr>
        <w:t xml:space="preserve"> or more</w:t>
      </w:r>
      <w:r w:rsidR="00937A29" w:rsidRPr="00630285">
        <w:rPr>
          <w:rFonts w:ascii="Times New Roman" w:hAnsi="Times New Roman" w:cs="Times New Roman"/>
          <w:sz w:val="24"/>
          <w:szCs w:val="24"/>
        </w:rPr>
        <w:t>.</w:t>
      </w:r>
    </w:p>
    <w:p w14:paraId="2CDDE1B2" w14:textId="61C6FFC2" w:rsidR="00675F83" w:rsidRPr="00630285" w:rsidRDefault="00DE1F07" w:rsidP="00630285">
      <w:pPr>
        <w:pStyle w:val="NoSpacing"/>
        <w:spacing w:line="480" w:lineRule="auto"/>
        <w:ind w:firstLine="720"/>
        <w:rPr>
          <w:rFonts w:ascii="Times New Roman" w:hAnsi="Times New Roman" w:cs="Times New Roman"/>
          <w:sz w:val="24"/>
          <w:szCs w:val="24"/>
        </w:rPr>
      </w:pPr>
      <w:bookmarkStart w:id="0" w:name="_Hlk183523483"/>
      <w:r w:rsidRPr="00630285">
        <w:rPr>
          <w:rFonts w:ascii="Times New Roman" w:hAnsi="Times New Roman" w:cs="Times New Roman"/>
          <w:sz w:val="24"/>
          <w:szCs w:val="24"/>
        </w:rPr>
        <w:t>____</w:t>
      </w:r>
      <w:r w:rsidRPr="00630285">
        <w:rPr>
          <w:rFonts w:ascii="Times New Roman" w:hAnsi="Times New Roman" w:cs="Times New Roman"/>
          <w:sz w:val="24"/>
          <w:szCs w:val="24"/>
        </w:rPr>
        <w:tab/>
        <w:t>5 days or less.</w:t>
      </w:r>
    </w:p>
    <w:bookmarkEnd w:id="0"/>
    <w:p w14:paraId="1368E897" w14:textId="233691F4" w:rsidR="00DE1F07" w:rsidRPr="00630285" w:rsidRDefault="17855C43" w:rsidP="00630285">
      <w:pPr>
        <w:pStyle w:val="NoSpacing"/>
        <w:spacing w:line="480" w:lineRule="auto"/>
        <w:ind w:firstLine="720"/>
        <w:rPr>
          <w:rFonts w:ascii="Times New Roman" w:hAnsi="Times New Roman" w:cs="Times New Roman"/>
          <w:sz w:val="24"/>
          <w:szCs w:val="24"/>
        </w:rPr>
      </w:pPr>
      <w:r w:rsidRPr="00630285">
        <w:rPr>
          <w:rFonts w:ascii="Times New Roman" w:hAnsi="Times New Roman" w:cs="Times New Roman"/>
          <w:sz w:val="24"/>
          <w:szCs w:val="24"/>
        </w:rPr>
        <w:t>____</w:t>
      </w:r>
      <w:r w:rsidR="00DE1F07" w:rsidRPr="00630285">
        <w:rPr>
          <w:rFonts w:ascii="Times New Roman" w:hAnsi="Times New Roman" w:cs="Times New Roman"/>
          <w:sz w:val="24"/>
          <w:szCs w:val="24"/>
        </w:rPr>
        <w:tab/>
      </w:r>
      <w:r w:rsidRPr="00630285">
        <w:rPr>
          <w:rFonts w:ascii="Times New Roman" w:hAnsi="Times New Roman" w:cs="Times New Roman"/>
          <w:sz w:val="24"/>
          <w:szCs w:val="24"/>
        </w:rPr>
        <w:t>4 hours or less.</w:t>
      </w:r>
    </w:p>
    <w:p w14:paraId="349A93E6" w14:textId="77777777" w:rsidR="0040005D" w:rsidRDefault="0040005D" w:rsidP="00630285">
      <w:pPr>
        <w:pStyle w:val="NoSpacing"/>
        <w:spacing w:line="480" w:lineRule="auto"/>
        <w:rPr>
          <w:rFonts w:ascii="Times New Roman" w:hAnsi="Times New Roman" w:cs="Times New Roman"/>
          <w:sz w:val="24"/>
          <w:szCs w:val="24"/>
        </w:rPr>
      </w:pPr>
    </w:p>
    <w:p w14:paraId="499E6150" w14:textId="77777777" w:rsidR="00DF7031" w:rsidRPr="00630285" w:rsidRDefault="00DF7031" w:rsidP="00630285">
      <w:pPr>
        <w:pStyle w:val="NoSpacing"/>
        <w:spacing w:line="480" w:lineRule="auto"/>
        <w:rPr>
          <w:rFonts w:ascii="Times New Roman" w:hAnsi="Times New Roman" w:cs="Times New Roman"/>
          <w:sz w:val="24"/>
          <w:szCs w:val="24"/>
        </w:rPr>
      </w:pPr>
    </w:p>
    <w:p w14:paraId="1987CAD0" w14:textId="3CC81867" w:rsidR="004346A2" w:rsidRPr="00630285" w:rsidRDefault="00431DCC" w:rsidP="00630285">
      <w:pPr>
        <w:pStyle w:val="NoSpacing"/>
        <w:numPr>
          <w:ilvl w:val="0"/>
          <w:numId w:val="10"/>
        </w:numPr>
        <w:spacing w:line="480" w:lineRule="auto"/>
        <w:ind w:left="0" w:firstLine="720"/>
        <w:rPr>
          <w:rFonts w:ascii="Times New Roman" w:hAnsi="Times New Roman" w:cs="Times New Roman"/>
          <w:b/>
          <w:bCs/>
          <w:sz w:val="24"/>
          <w:szCs w:val="24"/>
        </w:rPr>
      </w:pPr>
      <w:r w:rsidRPr="00630285">
        <w:rPr>
          <w:rFonts w:ascii="Times New Roman" w:hAnsi="Times New Roman" w:cs="Times New Roman"/>
          <w:b/>
          <w:bCs/>
          <w:sz w:val="24"/>
          <w:szCs w:val="24"/>
        </w:rPr>
        <w:lastRenderedPageBreak/>
        <w:t>PROJECTED PRE-TRIAL DEADLINES</w:t>
      </w:r>
      <w:r w:rsidR="00DF7031">
        <w:rPr>
          <w:rFonts w:ascii="Times New Roman" w:hAnsi="Times New Roman" w:cs="Times New Roman"/>
          <w:b/>
          <w:bCs/>
          <w:sz w:val="24"/>
          <w:szCs w:val="24"/>
        </w:rPr>
        <w:t>.</w:t>
      </w:r>
    </w:p>
    <w:tbl>
      <w:tblPr>
        <w:tblStyle w:val="TableGrid"/>
        <w:tblW w:w="0" w:type="auto"/>
        <w:tblInd w:w="720" w:type="dxa"/>
        <w:tblLook w:val="04A0" w:firstRow="1" w:lastRow="0" w:firstColumn="1" w:lastColumn="0" w:noHBand="0" w:noVBand="1"/>
      </w:tblPr>
      <w:tblGrid>
        <w:gridCol w:w="4352"/>
        <w:gridCol w:w="4278"/>
      </w:tblGrid>
      <w:tr w:rsidR="00DF4ED3" w:rsidRPr="00630285" w14:paraId="5BAA49CB" w14:textId="77777777" w:rsidTr="00073098">
        <w:tc>
          <w:tcPr>
            <w:tcW w:w="4352" w:type="dxa"/>
          </w:tcPr>
          <w:p w14:paraId="1A364EFC"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a.</w:t>
            </w:r>
            <w:r w:rsidRPr="0051491D">
              <w:rPr>
                <w:rFonts w:ascii="Times New Roman" w:hAnsi="Times New Roman" w:cs="Times New Roman"/>
                <w:sz w:val="21"/>
                <w:szCs w:val="21"/>
              </w:rPr>
              <w:tab/>
              <w:t>Service of Complaint</w:t>
            </w:r>
          </w:p>
        </w:tc>
        <w:tc>
          <w:tcPr>
            <w:tcW w:w="4278" w:type="dxa"/>
          </w:tcPr>
          <w:p w14:paraId="3080E3A7"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i/>
                <w:iCs/>
                <w:sz w:val="21"/>
                <w:szCs w:val="21"/>
              </w:rPr>
              <w:t>See</w:t>
            </w:r>
            <w:r w:rsidRPr="0051491D">
              <w:rPr>
                <w:rFonts w:ascii="Times New Roman" w:hAnsi="Times New Roman" w:cs="Times New Roman"/>
                <w:sz w:val="21"/>
                <w:szCs w:val="21"/>
              </w:rPr>
              <w:t xml:space="preserve"> Fla. R. Civ. P. Rule 1.070,</w:t>
            </w:r>
          </w:p>
        </w:tc>
      </w:tr>
      <w:tr w:rsidR="00DF4ED3" w:rsidRPr="00630285" w14:paraId="11772C09" w14:textId="77777777" w:rsidTr="00073098">
        <w:tc>
          <w:tcPr>
            <w:tcW w:w="4352" w:type="dxa"/>
          </w:tcPr>
          <w:p w14:paraId="2EDDDF91"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b.</w:t>
            </w:r>
            <w:r w:rsidRPr="0051491D">
              <w:rPr>
                <w:rFonts w:ascii="Times New Roman" w:hAnsi="Times New Roman" w:cs="Times New Roman"/>
                <w:sz w:val="21"/>
                <w:szCs w:val="21"/>
              </w:rPr>
              <w:tab/>
              <w:t>Service Under Extensions</w:t>
            </w:r>
          </w:p>
        </w:tc>
        <w:tc>
          <w:tcPr>
            <w:tcW w:w="4278" w:type="dxa"/>
          </w:tcPr>
          <w:p w14:paraId="10D689F5"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i/>
                <w:iCs/>
                <w:sz w:val="21"/>
                <w:szCs w:val="21"/>
              </w:rPr>
              <w:t>See</w:t>
            </w:r>
            <w:r w:rsidRPr="0051491D">
              <w:rPr>
                <w:rFonts w:ascii="Times New Roman" w:hAnsi="Times New Roman" w:cs="Times New Roman"/>
                <w:sz w:val="21"/>
                <w:szCs w:val="21"/>
              </w:rPr>
              <w:t xml:space="preserve"> Fla. R. Civ. P. Rule 1.070</w:t>
            </w:r>
          </w:p>
        </w:tc>
      </w:tr>
      <w:tr w:rsidR="00DF4ED3" w:rsidRPr="00630285" w14:paraId="1943D7AE" w14:textId="77777777" w:rsidTr="00073098">
        <w:tc>
          <w:tcPr>
            <w:tcW w:w="4352" w:type="dxa"/>
          </w:tcPr>
          <w:p w14:paraId="23E1194E"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c.</w:t>
            </w:r>
            <w:r w:rsidRPr="0051491D">
              <w:rPr>
                <w:rFonts w:ascii="Times New Roman" w:hAnsi="Times New Roman" w:cs="Times New Roman"/>
                <w:sz w:val="21"/>
                <w:szCs w:val="21"/>
              </w:rPr>
              <w:tab/>
              <w:t>Adding New Parties</w:t>
            </w:r>
          </w:p>
        </w:tc>
        <w:tc>
          <w:tcPr>
            <w:tcW w:w="4278" w:type="dxa"/>
          </w:tcPr>
          <w:p w14:paraId="0D949C7B"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120 days after service of the Complaint</w:t>
            </w:r>
          </w:p>
        </w:tc>
      </w:tr>
      <w:tr w:rsidR="00DF4ED3" w:rsidRPr="00630285" w14:paraId="00211E15" w14:textId="77777777" w:rsidTr="00073098">
        <w:tc>
          <w:tcPr>
            <w:tcW w:w="4352" w:type="dxa"/>
          </w:tcPr>
          <w:p w14:paraId="5AB5DC24" w14:textId="77777777" w:rsidR="00DF4ED3" w:rsidRPr="0051491D" w:rsidRDefault="00DF4ED3" w:rsidP="00073098">
            <w:pPr>
              <w:pStyle w:val="NoSpacing"/>
              <w:rPr>
                <w:rFonts w:ascii="Times New Roman" w:hAnsi="Times New Roman" w:cs="Times New Roman"/>
                <w:sz w:val="21"/>
                <w:szCs w:val="21"/>
              </w:rPr>
            </w:pPr>
            <w:r w:rsidRPr="0051491D">
              <w:rPr>
                <w:rFonts w:ascii="Times New Roman" w:hAnsi="Times New Roman" w:cs="Times New Roman"/>
                <w:sz w:val="21"/>
                <w:szCs w:val="21"/>
              </w:rPr>
              <w:t>d.</w:t>
            </w:r>
            <w:r w:rsidRPr="0051491D">
              <w:rPr>
                <w:rFonts w:ascii="Times New Roman" w:hAnsi="Times New Roman" w:cs="Times New Roman"/>
                <w:sz w:val="21"/>
                <w:szCs w:val="21"/>
              </w:rPr>
              <w:tab/>
              <w:t>Filing and Resolution of all</w:t>
            </w:r>
          </w:p>
          <w:p w14:paraId="0DCB382F" w14:textId="77777777" w:rsidR="00DF4ED3" w:rsidRPr="0051491D" w:rsidRDefault="00DF4ED3" w:rsidP="00073098">
            <w:pPr>
              <w:pStyle w:val="NoSpacing"/>
              <w:rPr>
                <w:rFonts w:ascii="Times New Roman" w:hAnsi="Times New Roman" w:cs="Times New Roman"/>
                <w:sz w:val="21"/>
                <w:szCs w:val="21"/>
              </w:rPr>
            </w:pPr>
            <w:r w:rsidRPr="0051491D">
              <w:rPr>
                <w:rFonts w:ascii="Times New Roman" w:hAnsi="Times New Roman" w:cs="Times New Roman"/>
                <w:sz w:val="21"/>
                <w:szCs w:val="21"/>
              </w:rPr>
              <w:t xml:space="preserve">            Objections to Pleadings</w:t>
            </w:r>
          </w:p>
          <w:p w14:paraId="48371427" w14:textId="77777777" w:rsidR="00DF4ED3" w:rsidRPr="0051491D" w:rsidRDefault="00DF4ED3" w:rsidP="00073098">
            <w:pPr>
              <w:pStyle w:val="NoSpacing"/>
              <w:rPr>
                <w:rFonts w:ascii="Times New Roman" w:hAnsi="Times New Roman" w:cs="Times New Roman"/>
                <w:sz w:val="21"/>
                <w:szCs w:val="21"/>
              </w:rPr>
            </w:pPr>
          </w:p>
        </w:tc>
        <w:tc>
          <w:tcPr>
            <w:tcW w:w="4278" w:type="dxa"/>
          </w:tcPr>
          <w:p w14:paraId="040CF509"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60 days after service of the Complaint</w:t>
            </w:r>
          </w:p>
        </w:tc>
      </w:tr>
      <w:tr w:rsidR="00DF4ED3" w:rsidRPr="00630285" w14:paraId="40F912E7" w14:textId="77777777" w:rsidTr="00073098">
        <w:tc>
          <w:tcPr>
            <w:tcW w:w="4352" w:type="dxa"/>
            <w:vAlign w:val="center"/>
          </w:tcPr>
          <w:p w14:paraId="118BCDDE"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e.         Expert Witness Disclosure</w:t>
            </w:r>
          </w:p>
        </w:tc>
        <w:tc>
          <w:tcPr>
            <w:tcW w:w="4278" w:type="dxa"/>
          </w:tcPr>
          <w:p w14:paraId="3B658701"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Plaintiff: 150 days before pre-trial conference;</w:t>
            </w:r>
            <w:r w:rsidRPr="0051491D">
              <w:rPr>
                <w:rFonts w:ascii="Times New Roman" w:hAnsi="Times New Roman" w:cs="Times New Roman"/>
                <w:sz w:val="21"/>
                <w:szCs w:val="21"/>
              </w:rPr>
              <w:br/>
              <w:t>Defendant: 120 days before pre-trial conference</w:t>
            </w:r>
          </w:p>
        </w:tc>
      </w:tr>
      <w:tr w:rsidR="00DF4ED3" w:rsidRPr="00630285" w14:paraId="2619DEED" w14:textId="77777777" w:rsidTr="00073098">
        <w:tc>
          <w:tcPr>
            <w:tcW w:w="4352" w:type="dxa"/>
            <w:vAlign w:val="center"/>
          </w:tcPr>
          <w:p w14:paraId="2E56F64B"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f.</w:t>
            </w:r>
            <w:r w:rsidRPr="0051491D">
              <w:rPr>
                <w:rFonts w:ascii="Times New Roman" w:hAnsi="Times New Roman" w:cs="Times New Roman"/>
                <w:sz w:val="21"/>
                <w:szCs w:val="21"/>
              </w:rPr>
              <w:tab/>
              <w:t>Completion of Fact Discovery</w:t>
            </w:r>
          </w:p>
        </w:tc>
        <w:tc>
          <w:tcPr>
            <w:tcW w:w="4278" w:type="dxa"/>
          </w:tcPr>
          <w:p w14:paraId="593374EF"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by pre-trial conference</w:t>
            </w:r>
          </w:p>
        </w:tc>
      </w:tr>
      <w:tr w:rsidR="00DF4ED3" w:rsidRPr="00630285" w14:paraId="57F110EB" w14:textId="77777777" w:rsidTr="00073098">
        <w:tc>
          <w:tcPr>
            <w:tcW w:w="4352" w:type="dxa"/>
            <w:vAlign w:val="center"/>
          </w:tcPr>
          <w:p w14:paraId="4989E55E"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g.</w:t>
            </w:r>
            <w:r w:rsidRPr="0051491D">
              <w:rPr>
                <w:rFonts w:ascii="Times New Roman" w:hAnsi="Times New Roman" w:cs="Times New Roman"/>
                <w:sz w:val="21"/>
                <w:szCs w:val="21"/>
              </w:rPr>
              <w:tab/>
              <w:t>Completion of Expert Discovery</w:t>
            </w:r>
          </w:p>
        </w:tc>
        <w:tc>
          <w:tcPr>
            <w:tcW w:w="4278" w:type="dxa"/>
          </w:tcPr>
          <w:p w14:paraId="4A3114A0"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by pre-trial conference</w:t>
            </w:r>
          </w:p>
        </w:tc>
      </w:tr>
      <w:tr w:rsidR="00DF4ED3" w:rsidRPr="00630285" w14:paraId="407DF778" w14:textId="77777777" w:rsidTr="00073098">
        <w:tc>
          <w:tcPr>
            <w:tcW w:w="4352" w:type="dxa"/>
            <w:vAlign w:val="center"/>
          </w:tcPr>
          <w:p w14:paraId="5622FC8F" w14:textId="77777777" w:rsidR="00DF4ED3" w:rsidRPr="0051491D" w:rsidRDefault="00DF4ED3" w:rsidP="00073098">
            <w:pPr>
              <w:pStyle w:val="NoSpacing"/>
              <w:rPr>
                <w:rFonts w:ascii="Times New Roman" w:hAnsi="Times New Roman" w:cs="Times New Roman"/>
                <w:sz w:val="21"/>
                <w:szCs w:val="21"/>
              </w:rPr>
            </w:pPr>
            <w:r w:rsidRPr="0051491D">
              <w:rPr>
                <w:rFonts w:ascii="Times New Roman" w:hAnsi="Times New Roman" w:cs="Times New Roman"/>
                <w:sz w:val="21"/>
                <w:szCs w:val="21"/>
              </w:rPr>
              <w:t>h.</w:t>
            </w:r>
            <w:r w:rsidRPr="0051491D">
              <w:rPr>
                <w:rFonts w:ascii="Times New Roman" w:hAnsi="Times New Roman" w:cs="Times New Roman"/>
                <w:sz w:val="21"/>
                <w:szCs w:val="21"/>
              </w:rPr>
              <w:tab/>
              <w:t>Filing and Service of Motions for</w:t>
            </w:r>
          </w:p>
          <w:p w14:paraId="173FD717" w14:textId="77777777" w:rsidR="00DF4ED3" w:rsidRPr="0051491D" w:rsidRDefault="00DF4ED3" w:rsidP="00073098">
            <w:pPr>
              <w:pStyle w:val="NoSpacing"/>
              <w:rPr>
                <w:rFonts w:ascii="Times New Roman" w:hAnsi="Times New Roman" w:cs="Times New Roman"/>
                <w:sz w:val="21"/>
                <w:szCs w:val="21"/>
              </w:rPr>
            </w:pPr>
            <w:r w:rsidRPr="0051491D">
              <w:rPr>
                <w:rFonts w:ascii="Times New Roman" w:hAnsi="Times New Roman" w:cs="Times New Roman"/>
                <w:sz w:val="21"/>
                <w:szCs w:val="21"/>
              </w:rPr>
              <w:t xml:space="preserve">            Summary Judgment</w:t>
            </w:r>
          </w:p>
          <w:p w14:paraId="072B385E" w14:textId="77777777" w:rsidR="00DF4ED3" w:rsidRPr="0051491D" w:rsidRDefault="00DF4ED3" w:rsidP="00073098">
            <w:pPr>
              <w:pStyle w:val="NoSpacing"/>
              <w:rPr>
                <w:rFonts w:ascii="Times New Roman" w:hAnsi="Times New Roman" w:cs="Times New Roman"/>
                <w:sz w:val="21"/>
                <w:szCs w:val="21"/>
              </w:rPr>
            </w:pPr>
          </w:p>
        </w:tc>
        <w:tc>
          <w:tcPr>
            <w:tcW w:w="4278" w:type="dxa"/>
          </w:tcPr>
          <w:p w14:paraId="201E2BAB"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90 days before pre-trial conference</w:t>
            </w:r>
          </w:p>
        </w:tc>
      </w:tr>
      <w:tr w:rsidR="00DF4ED3" w:rsidRPr="00630285" w14:paraId="2F15C584" w14:textId="77777777" w:rsidTr="00073098">
        <w:tc>
          <w:tcPr>
            <w:tcW w:w="4352" w:type="dxa"/>
          </w:tcPr>
          <w:p w14:paraId="3B8B80D9" w14:textId="77777777" w:rsidR="00DF4ED3" w:rsidRPr="0051491D" w:rsidRDefault="00DF4ED3" w:rsidP="00073098">
            <w:pPr>
              <w:pStyle w:val="NoSpacing"/>
              <w:rPr>
                <w:rFonts w:ascii="Times New Roman" w:hAnsi="Times New Roman" w:cs="Times New Roman"/>
                <w:sz w:val="21"/>
                <w:szCs w:val="21"/>
              </w:rPr>
            </w:pPr>
            <w:r w:rsidRPr="0051491D">
              <w:rPr>
                <w:rFonts w:ascii="Times New Roman" w:hAnsi="Times New Roman" w:cs="Times New Roman"/>
                <w:sz w:val="21"/>
                <w:szCs w:val="21"/>
              </w:rPr>
              <w:t>i.</w:t>
            </w:r>
            <w:r w:rsidRPr="0051491D">
              <w:rPr>
                <w:rFonts w:ascii="Times New Roman" w:hAnsi="Times New Roman" w:cs="Times New Roman"/>
                <w:sz w:val="21"/>
                <w:szCs w:val="21"/>
              </w:rPr>
              <w:tab/>
              <w:t>Filing and Resolution of all</w:t>
            </w:r>
          </w:p>
          <w:p w14:paraId="71DADEE5" w14:textId="77777777" w:rsidR="00DF4ED3" w:rsidRPr="0051491D" w:rsidRDefault="00DF4ED3" w:rsidP="00073098">
            <w:pPr>
              <w:pStyle w:val="NoSpacing"/>
              <w:ind w:firstLine="690"/>
              <w:rPr>
                <w:rFonts w:ascii="Times New Roman" w:hAnsi="Times New Roman" w:cs="Times New Roman"/>
                <w:sz w:val="21"/>
                <w:szCs w:val="21"/>
              </w:rPr>
            </w:pPr>
            <w:r w:rsidRPr="0051491D">
              <w:rPr>
                <w:rFonts w:ascii="Times New Roman" w:hAnsi="Times New Roman" w:cs="Times New Roman"/>
                <w:sz w:val="21"/>
                <w:szCs w:val="21"/>
              </w:rPr>
              <w:t xml:space="preserve"> Pretrial Motions</w:t>
            </w:r>
          </w:p>
          <w:p w14:paraId="74A5DDC4" w14:textId="77777777" w:rsidR="00DF4ED3" w:rsidRPr="0051491D" w:rsidRDefault="00DF4ED3" w:rsidP="00073098">
            <w:pPr>
              <w:pStyle w:val="NoSpacing"/>
              <w:ind w:firstLine="690"/>
              <w:rPr>
                <w:rFonts w:ascii="Times New Roman" w:hAnsi="Times New Roman" w:cs="Times New Roman"/>
                <w:sz w:val="21"/>
                <w:szCs w:val="21"/>
              </w:rPr>
            </w:pPr>
          </w:p>
        </w:tc>
        <w:tc>
          <w:tcPr>
            <w:tcW w:w="4278" w:type="dxa"/>
          </w:tcPr>
          <w:p w14:paraId="1A399BAC"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by pre-trial conference</w:t>
            </w:r>
          </w:p>
        </w:tc>
      </w:tr>
      <w:tr w:rsidR="00DF4ED3" w:rsidRPr="00630285" w14:paraId="6D360CF0" w14:textId="77777777" w:rsidTr="00073098">
        <w:tc>
          <w:tcPr>
            <w:tcW w:w="4352" w:type="dxa"/>
          </w:tcPr>
          <w:p w14:paraId="71471CFC" w14:textId="77777777" w:rsidR="00DF4ED3" w:rsidRPr="0051491D" w:rsidRDefault="00DF4ED3" w:rsidP="00073098">
            <w:pPr>
              <w:pStyle w:val="NoSpacing"/>
              <w:rPr>
                <w:rFonts w:ascii="Times New Roman" w:hAnsi="Times New Roman" w:cs="Times New Roman"/>
                <w:sz w:val="21"/>
                <w:szCs w:val="21"/>
              </w:rPr>
            </w:pPr>
            <w:r w:rsidRPr="0051491D">
              <w:rPr>
                <w:rFonts w:ascii="Times New Roman" w:hAnsi="Times New Roman" w:cs="Times New Roman"/>
                <w:sz w:val="21"/>
                <w:szCs w:val="21"/>
              </w:rPr>
              <w:t>j.</w:t>
            </w:r>
            <w:r w:rsidRPr="0051491D">
              <w:rPr>
                <w:rFonts w:ascii="Times New Roman" w:hAnsi="Times New Roman" w:cs="Times New Roman"/>
                <w:sz w:val="21"/>
                <w:szCs w:val="21"/>
              </w:rPr>
              <w:tab/>
              <w:t>Completion of Alternative Dispute</w:t>
            </w:r>
          </w:p>
          <w:p w14:paraId="502FED0D" w14:textId="77777777" w:rsidR="00DF4ED3" w:rsidRPr="0051491D" w:rsidRDefault="00DF4ED3" w:rsidP="00073098">
            <w:pPr>
              <w:pStyle w:val="NoSpacing"/>
              <w:rPr>
                <w:rFonts w:ascii="Times New Roman" w:hAnsi="Times New Roman" w:cs="Times New Roman"/>
                <w:sz w:val="21"/>
                <w:szCs w:val="21"/>
              </w:rPr>
            </w:pPr>
            <w:r w:rsidRPr="0051491D">
              <w:rPr>
                <w:rFonts w:ascii="Times New Roman" w:hAnsi="Times New Roman" w:cs="Times New Roman"/>
                <w:sz w:val="21"/>
                <w:szCs w:val="21"/>
              </w:rPr>
              <w:t xml:space="preserve">            Resolution</w:t>
            </w:r>
          </w:p>
          <w:p w14:paraId="59A5EF27" w14:textId="77777777" w:rsidR="00DF4ED3" w:rsidRPr="0051491D" w:rsidRDefault="00DF4ED3" w:rsidP="00073098">
            <w:pPr>
              <w:pStyle w:val="NoSpacing"/>
              <w:rPr>
                <w:rFonts w:ascii="Times New Roman" w:hAnsi="Times New Roman" w:cs="Times New Roman"/>
                <w:sz w:val="21"/>
                <w:szCs w:val="21"/>
              </w:rPr>
            </w:pPr>
          </w:p>
        </w:tc>
        <w:tc>
          <w:tcPr>
            <w:tcW w:w="4278" w:type="dxa"/>
          </w:tcPr>
          <w:p w14:paraId="4DD4866E" w14:textId="77777777" w:rsidR="00DF4ED3" w:rsidRPr="0051491D" w:rsidRDefault="00DF4ED3" w:rsidP="00073098">
            <w:pPr>
              <w:pStyle w:val="NoSpacing"/>
              <w:spacing w:line="480" w:lineRule="auto"/>
              <w:rPr>
                <w:rFonts w:ascii="Times New Roman" w:hAnsi="Times New Roman" w:cs="Times New Roman"/>
                <w:sz w:val="21"/>
                <w:szCs w:val="21"/>
              </w:rPr>
            </w:pPr>
            <w:r w:rsidRPr="0051491D">
              <w:rPr>
                <w:rFonts w:ascii="Times New Roman" w:hAnsi="Times New Roman" w:cs="Times New Roman"/>
                <w:sz w:val="21"/>
                <w:szCs w:val="21"/>
              </w:rPr>
              <w:t>14 days before pre-trial conference</w:t>
            </w:r>
          </w:p>
        </w:tc>
      </w:tr>
    </w:tbl>
    <w:p w14:paraId="3B7CFD02" w14:textId="77777777" w:rsidR="00630285" w:rsidRDefault="00630285" w:rsidP="00630285">
      <w:pPr>
        <w:pStyle w:val="NoSpacing"/>
        <w:ind w:firstLine="720"/>
        <w:rPr>
          <w:rFonts w:ascii="Times New Roman" w:hAnsi="Times New Roman" w:cs="Times New Roman"/>
          <w:sz w:val="24"/>
          <w:szCs w:val="24"/>
        </w:rPr>
      </w:pPr>
    </w:p>
    <w:p w14:paraId="1F8986D7" w14:textId="349DE9B9" w:rsidR="22C72514" w:rsidRPr="00630285" w:rsidRDefault="5F0ABF58" w:rsidP="006D0AD3">
      <w:pPr>
        <w:pStyle w:val="NoSpacing"/>
        <w:spacing w:line="480" w:lineRule="auto"/>
        <w:ind w:firstLine="720"/>
        <w:jc w:val="both"/>
        <w:rPr>
          <w:rFonts w:ascii="Times New Roman" w:hAnsi="Times New Roman" w:cs="Times New Roman"/>
          <w:sz w:val="24"/>
          <w:szCs w:val="24"/>
        </w:rPr>
      </w:pPr>
      <w:r w:rsidRPr="00630285">
        <w:rPr>
          <w:rFonts w:ascii="Times New Roman" w:hAnsi="Times New Roman" w:cs="Times New Roman"/>
          <w:sz w:val="24"/>
          <w:szCs w:val="24"/>
        </w:rPr>
        <w:t xml:space="preserve">The deadlines established by this </w:t>
      </w:r>
      <w:r w:rsidR="000E3AC3">
        <w:rPr>
          <w:rFonts w:ascii="Times New Roman" w:hAnsi="Times New Roman" w:cs="Times New Roman"/>
          <w:sz w:val="24"/>
          <w:szCs w:val="24"/>
        </w:rPr>
        <w:t>O</w:t>
      </w:r>
      <w:r w:rsidRPr="00630285">
        <w:rPr>
          <w:rFonts w:ascii="Times New Roman" w:hAnsi="Times New Roman" w:cs="Times New Roman"/>
          <w:sz w:val="24"/>
          <w:szCs w:val="24"/>
        </w:rPr>
        <w:t>rder will b</w:t>
      </w:r>
      <w:r w:rsidR="40D85FF2" w:rsidRPr="00630285">
        <w:rPr>
          <w:rFonts w:ascii="Times New Roman" w:hAnsi="Times New Roman" w:cs="Times New Roman"/>
          <w:sz w:val="24"/>
          <w:szCs w:val="24"/>
        </w:rPr>
        <w:t>e</w:t>
      </w:r>
      <w:r w:rsidRPr="00630285">
        <w:rPr>
          <w:rFonts w:ascii="Times New Roman" w:hAnsi="Times New Roman" w:cs="Times New Roman"/>
          <w:sz w:val="24"/>
          <w:szCs w:val="24"/>
        </w:rPr>
        <w:t xml:space="preserve"> strictly enforced </w:t>
      </w:r>
      <w:r w:rsidR="7F520A04" w:rsidRPr="00630285">
        <w:rPr>
          <w:rFonts w:ascii="Times New Roman" w:hAnsi="Times New Roman" w:cs="Times New Roman"/>
          <w:sz w:val="24"/>
          <w:szCs w:val="24"/>
        </w:rPr>
        <w:t>unless changed by court order.</w:t>
      </w:r>
    </w:p>
    <w:p w14:paraId="4695CAFB" w14:textId="77777777" w:rsidR="00AB4383" w:rsidRDefault="00A962B1" w:rsidP="00AC07D8">
      <w:pPr>
        <w:pStyle w:val="NoSpacing"/>
        <w:numPr>
          <w:ilvl w:val="0"/>
          <w:numId w:val="10"/>
        </w:numPr>
        <w:spacing w:line="480" w:lineRule="auto"/>
        <w:ind w:left="0" w:firstLine="720"/>
        <w:jc w:val="both"/>
        <w:rPr>
          <w:rFonts w:ascii="Times New Roman" w:hAnsi="Times New Roman" w:cs="Times New Roman"/>
          <w:sz w:val="24"/>
          <w:szCs w:val="24"/>
        </w:rPr>
      </w:pPr>
      <w:r w:rsidRPr="0069713E">
        <w:rPr>
          <w:rFonts w:ascii="Times New Roman" w:hAnsi="Times New Roman" w:cs="Times New Roman"/>
          <w:b/>
          <w:bCs/>
          <w:sz w:val="24"/>
          <w:szCs w:val="24"/>
        </w:rPr>
        <w:t>CASE MANAGEMENT FOLLOWING THE SETTING OF THE PROJECTED TRIAL DATE</w:t>
      </w:r>
      <w:r w:rsidR="00DF7031" w:rsidRPr="0069713E">
        <w:rPr>
          <w:rFonts w:ascii="Times New Roman" w:hAnsi="Times New Roman" w:cs="Times New Roman"/>
          <w:b/>
          <w:bCs/>
          <w:sz w:val="24"/>
          <w:szCs w:val="24"/>
        </w:rPr>
        <w:t xml:space="preserve">.  </w:t>
      </w:r>
      <w:r w:rsidR="000E1EC3" w:rsidRPr="0069713E">
        <w:rPr>
          <w:rFonts w:ascii="Times New Roman" w:hAnsi="Times New Roman" w:cs="Times New Roman"/>
          <w:sz w:val="24"/>
          <w:szCs w:val="24"/>
        </w:rPr>
        <w:t>A Case Management Conference (“CMC”) pursuant to Fl</w:t>
      </w:r>
      <w:r w:rsidR="00BB44B1" w:rsidRPr="0069713E">
        <w:rPr>
          <w:rFonts w:ascii="Times New Roman" w:hAnsi="Times New Roman" w:cs="Times New Roman"/>
          <w:sz w:val="24"/>
          <w:szCs w:val="24"/>
        </w:rPr>
        <w:t>orida</w:t>
      </w:r>
      <w:r w:rsidR="000E1EC3" w:rsidRPr="0069713E">
        <w:rPr>
          <w:rFonts w:ascii="Times New Roman" w:hAnsi="Times New Roman" w:cs="Times New Roman"/>
          <w:sz w:val="24"/>
          <w:szCs w:val="24"/>
        </w:rPr>
        <w:t xml:space="preserve"> R</w:t>
      </w:r>
      <w:r w:rsidR="00BB44B1" w:rsidRPr="0069713E">
        <w:rPr>
          <w:rFonts w:ascii="Times New Roman" w:hAnsi="Times New Roman" w:cs="Times New Roman"/>
          <w:sz w:val="24"/>
          <w:szCs w:val="24"/>
        </w:rPr>
        <w:t>ule of</w:t>
      </w:r>
      <w:r w:rsidR="000E1EC3" w:rsidRPr="0069713E">
        <w:rPr>
          <w:rFonts w:ascii="Times New Roman" w:hAnsi="Times New Roman" w:cs="Times New Roman"/>
          <w:sz w:val="24"/>
          <w:szCs w:val="24"/>
        </w:rPr>
        <w:t xml:space="preserve"> Civ</w:t>
      </w:r>
      <w:r w:rsidR="00BB44B1" w:rsidRPr="0069713E">
        <w:rPr>
          <w:rFonts w:ascii="Times New Roman" w:hAnsi="Times New Roman" w:cs="Times New Roman"/>
          <w:sz w:val="24"/>
          <w:szCs w:val="24"/>
        </w:rPr>
        <w:t>il</w:t>
      </w:r>
      <w:r w:rsidR="000E1EC3" w:rsidRPr="0069713E">
        <w:rPr>
          <w:rFonts w:ascii="Times New Roman" w:hAnsi="Times New Roman" w:cs="Times New Roman"/>
          <w:sz w:val="24"/>
          <w:szCs w:val="24"/>
        </w:rPr>
        <w:t xml:space="preserve"> P</w:t>
      </w:r>
      <w:r w:rsidR="00BB44B1" w:rsidRPr="0069713E">
        <w:rPr>
          <w:rFonts w:ascii="Times New Roman" w:hAnsi="Times New Roman" w:cs="Times New Roman"/>
          <w:sz w:val="24"/>
          <w:szCs w:val="24"/>
        </w:rPr>
        <w:t>rocedure</w:t>
      </w:r>
      <w:r w:rsidR="000E1EC3" w:rsidRPr="0069713E">
        <w:rPr>
          <w:rFonts w:ascii="Times New Roman" w:hAnsi="Times New Roman" w:cs="Times New Roman"/>
          <w:sz w:val="24"/>
          <w:szCs w:val="24"/>
        </w:rPr>
        <w:t xml:space="preserve"> </w:t>
      </w:r>
      <w:r w:rsidR="009013D1" w:rsidRPr="0069713E">
        <w:rPr>
          <w:rFonts w:ascii="Times New Roman" w:hAnsi="Times New Roman" w:cs="Times New Roman"/>
          <w:sz w:val="24"/>
          <w:szCs w:val="24"/>
        </w:rPr>
        <w:t xml:space="preserve">Rule 1.200(j) </w:t>
      </w:r>
      <w:r w:rsidR="000E1EC3" w:rsidRPr="0069713E">
        <w:rPr>
          <w:rFonts w:ascii="Times New Roman" w:hAnsi="Times New Roman" w:cs="Times New Roman"/>
          <w:sz w:val="24"/>
          <w:szCs w:val="24"/>
        </w:rPr>
        <w:t xml:space="preserve">will be convened </w:t>
      </w:r>
      <w:r w:rsidR="000E1EC3" w:rsidRPr="00AF32C3">
        <w:rPr>
          <w:rFonts w:ascii="Times New Roman" w:hAnsi="Times New Roman" w:cs="Times New Roman"/>
          <w:sz w:val="24"/>
          <w:szCs w:val="24"/>
        </w:rPr>
        <w:t xml:space="preserve">on </w:t>
      </w:r>
      <w:r w:rsidR="000E1EC3" w:rsidRPr="00AF32C3">
        <w:rPr>
          <w:rFonts w:ascii="Times New Roman" w:hAnsi="Times New Roman" w:cs="Times New Roman"/>
          <w:b/>
          <w:bCs/>
          <w:sz w:val="24"/>
          <w:szCs w:val="24"/>
        </w:rPr>
        <w:t>_________________________, 20</w:t>
      </w:r>
      <w:r w:rsidR="00630285" w:rsidRPr="00AF32C3">
        <w:rPr>
          <w:rFonts w:ascii="Times New Roman" w:hAnsi="Times New Roman" w:cs="Times New Roman"/>
          <w:b/>
          <w:bCs/>
          <w:sz w:val="24"/>
          <w:szCs w:val="24"/>
        </w:rPr>
        <w:t>_____</w:t>
      </w:r>
      <w:r w:rsidR="000E1EC3" w:rsidRPr="00AF32C3">
        <w:rPr>
          <w:rFonts w:ascii="Times New Roman" w:hAnsi="Times New Roman" w:cs="Times New Roman"/>
          <w:b/>
          <w:bCs/>
          <w:sz w:val="24"/>
          <w:szCs w:val="24"/>
        </w:rPr>
        <w:t xml:space="preserve">, at </w:t>
      </w:r>
      <w:r w:rsidR="717E7CA9" w:rsidRPr="00AF32C3">
        <w:rPr>
          <w:rFonts w:ascii="Times New Roman" w:hAnsi="Times New Roman" w:cs="Times New Roman"/>
          <w:b/>
          <w:bCs/>
          <w:sz w:val="24"/>
          <w:szCs w:val="24"/>
        </w:rPr>
        <w:t>_</w:t>
      </w:r>
      <w:r w:rsidR="000E1EC3" w:rsidRPr="00AF32C3">
        <w:rPr>
          <w:rFonts w:ascii="Times New Roman" w:hAnsi="Times New Roman" w:cs="Times New Roman"/>
          <w:b/>
          <w:bCs/>
          <w:sz w:val="24"/>
          <w:szCs w:val="24"/>
        </w:rPr>
        <w:t>__</w:t>
      </w:r>
      <w:proofErr w:type="gramStart"/>
      <w:r w:rsidR="000E1EC3" w:rsidRPr="00AF32C3">
        <w:rPr>
          <w:rFonts w:ascii="Times New Roman" w:hAnsi="Times New Roman" w:cs="Times New Roman"/>
          <w:b/>
          <w:bCs/>
          <w:sz w:val="24"/>
          <w:szCs w:val="24"/>
        </w:rPr>
        <w:t>_:_</w:t>
      </w:r>
      <w:proofErr w:type="gramEnd"/>
      <w:r w:rsidR="000E1EC3" w:rsidRPr="00AF32C3">
        <w:rPr>
          <w:rFonts w:ascii="Times New Roman" w:hAnsi="Times New Roman" w:cs="Times New Roman"/>
          <w:b/>
          <w:bCs/>
          <w:sz w:val="24"/>
          <w:szCs w:val="24"/>
        </w:rPr>
        <w:t>____ a.m./p.m</w:t>
      </w:r>
      <w:r w:rsidR="000E1EC3" w:rsidRPr="00AF32C3">
        <w:rPr>
          <w:rFonts w:ascii="Times New Roman" w:hAnsi="Times New Roman" w:cs="Times New Roman"/>
          <w:sz w:val="24"/>
          <w:szCs w:val="24"/>
        </w:rPr>
        <w:t xml:space="preserve">. </w:t>
      </w:r>
      <w:r w:rsidR="0044787F" w:rsidRPr="00AF32C3">
        <w:rPr>
          <w:rFonts w:ascii="Times New Roman" w:hAnsi="Times New Roman" w:cs="Times New Roman"/>
          <w:sz w:val="24"/>
          <w:szCs w:val="24"/>
        </w:rPr>
        <w:t>Cou</w:t>
      </w:r>
      <w:r w:rsidR="0044787F" w:rsidRPr="0069713E">
        <w:rPr>
          <w:rFonts w:ascii="Times New Roman" w:hAnsi="Times New Roman" w:cs="Times New Roman"/>
          <w:sz w:val="24"/>
          <w:szCs w:val="24"/>
        </w:rPr>
        <w:t>nsel for the parties may appear by Zoom at the Case Management Conference</w:t>
      </w:r>
      <w:r w:rsidR="0069713E">
        <w:rPr>
          <w:rFonts w:ascii="Times New Roman" w:hAnsi="Times New Roman" w:cs="Times New Roman"/>
          <w:sz w:val="24"/>
          <w:szCs w:val="24"/>
        </w:rPr>
        <w:t xml:space="preserve">, pursuant to the attached </w:t>
      </w:r>
      <w:r w:rsidR="00AB4383">
        <w:rPr>
          <w:rFonts w:ascii="Times New Roman" w:hAnsi="Times New Roman" w:cs="Times New Roman"/>
          <w:sz w:val="24"/>
          <w:szCs w:val="24"/>
        </w:rPr>
        <w:t xml:space="preserve">addendum. </w:t>
      </w:r>
    </w:p>
    <w:p w14:paraId="4596E2D8" w14:textId="1628514E" w:rsidR="00090B27" w:rsidRPr="0069713E" w:rsidRDefault="000E1EC3" w:rsidP="004D7922">
      <w:pPr>
        <w:pStyle w:val="NoSpacing"/>
        <w:spacing w:line="480" w:lineRule="auto"/>
        <w:ind w:firstLine="720"/>
        <w:jc w:val="both"/>
        <w:rPr>
          <w:rFonts w:ascii="Times New Roman" w:hAnsi="Times New Roman" w:cs="Times New Roman"/>
          <w:sz w:val="24"/>
          <w:szCs w:val="24"/>
        </w:rPr>
      </w:pPr>
      <w:r w:rsidRPr="0069713E">
        <w:rPr>
          <w:rFonts w:ascii="Times New Roman" w:hAnsi="Times New Roman" w:cs="Times New Roman"/>
          <w:sz w:val="24"/>
          <w:szCs w:val="24"/>
        </w:rPr>
        <w:t>The purpose of this Case Management Conference is to provide the parties</w:t>
      </w:r>
      <w:r w:rsidR="005D7A27" w:rsidRPr="0069713E">
        <w:rPr>
          <w:rFonts w:ascii="Times New Roman" w:hAnsi="Times New Roman" w:cs="Times New Roman"/>
          <w:sz w:val="24"/>
          <w:szCs w:val="24"/>
        </w:rPr>
        <w:t xml:space="preserve"> or their </w:t>
      </w:r>
      <w:r w:rsidR="00BC469E" w:rsidRPr="0069713E">
        <w:rPr>
          <w:rFonts w:ascii="Times New Roman" w:hAnsi="Times New Roman" w:cs="Times New Roman"/>
          <w:sz w:val="24"/>
          <w:szCs w:val="24"/>
        </w:rPr>
        <w:t>counsel with</w:t>
      </w:r>
      <w:r w:rsidRPr="0069713E">
        <w:rPr>
          <w:rFonts w:ascii="Times New Roman" w:hAnsi="Times New Roman" w:cs="Times New Roman"/>
          <w:sz w:val="24"/>
          <w:szCs w:val="24"/>
        </w:rPr>
        <w:t xml:space="preserve"> an opportunity to be heard prior to the Court setting the actual trial period, pretrial conference, and pretrial deadlines. </w:t>
      </w:r>
      <w:r w:rsidR="00090B27" w:rsidRPr="0069713E">
        <w:rPr>
          <w:rFonts w:ascii="Times New Roman" w:hAnsi="Times New Roman" w:cs="Times New Roman"/>
          <w:sz w:val="24"/>
          <w:szCs w:val="24"/>
        </w:rPr>
        <w:t xml:space="preserve"> </w:t>
      </w:r>
    </w:p>
    <w:p w14:paraId="641B6EB9" w14:textId="4985255D" w:rsidR="00D02CCB" w:rsidRPr="00630285" w:rsidRDefault="00090B27" w:rsidP="00630285">
      <w:pPr>
        <w:pStyle w:val="NoSpacing"/>
        <w:spacing w:line="480" w:lineRule="auto"/>
        <w:ind w:firstLine="720"/>
        <w:jc w:val="both"/>
        <w:rPr>
          <w:rFonts w:ascii="Times New Roman" w:eastAsia="Calibri" w:hAnsi="Times New Roman" w:cs="Times New Roman"/>
          <w:sz w:val="24"/>
          <w:szCs w:val="24"/>
        </w:rPr>
      </w:pPr>
      <w:r w:rsidRPr="00630285">
        <w:rPr>
          <w:rFonts w:ascii="Times New Roman" w:hAnsi="Times New Roman" w:cs="Times New Roman"/>
          <w:sz w:val="24"/>
          <w:szCs w:val="24"/>
        </w:rPr>
        <w:t>Accordingly,</w:t>
      </w:r>
      <w:r w:rsidRPr="00630285">
        <w:rPr>
          <w:rFonts w:ascii="Times New Roman" w:eastAsia="Calibri" w:hAnsi="Times New Roman" w:cs="Times New Roman"/>
          <w:sz w:val="24"/>
          <w:szCs w:val="24"/>
        </w:rPr>
        <w:t xml:space="preserve"> no later than </w:t>
      </w:r>
      <w:r w:rsidR="00630285">
        <w:rPr>
          <w:rFonts w:ascii="Times New Roman" w:eastAsia="Calibri" w:hAnsi="Times New Roman" w:cs="Times New Roman"/>
          <w:sz w:val="24"/>
          <w:szCs w:val="24"/>
        </w:rPr>
        <w:t>seven (</w:t>
      </w:r>
      <w:r w:rsidR="009678C4" w:rsidRPr="00630285">
        <w:rPr>
          <w:rFonts w:ascii="Times New Roman" w:eastAsia="Calibri" w:hAnsi="Times New Roman" w:cs="Times New Roman"/>
          <w:sz w:val="24"/>
          <w:szCs w:val="24"/>
        </w:rPr>
        <w:t>7</w:t>
      </w:r>
      <w:r w:rsidR="00630285">
        <w:rPr>
          <w:rFonts w:ascii="Times New Roman" w:eastAsia="Calibri" w:hAnsi="Times New Roman" w:cs="Times New Roman"/>
          <w:sz w:val="24"/>
          <w:szCs w:val="24"/>
        </w:rPr>
        <w:t>)</w:t>
      </w:r>
      <w:r w:rsidR="009678C4" w:rsidRPr="00630285">
        <w:rPr>
          <w:rFonts w:ascii="Times New Roman" w:eastAsia="Calibri" w:hAnsi="Times New Roman" w:cs="Times New Roman"/>
          <w:sz w:val="24"/>
          <w:szCs w:val="24"/>
        </w:rPr>
        <w:t xml:space="preserve"> days </w:t>
      </w:r>
      <w:r w:rsidRPr="00630285">
        <w:rPr>
          <w:rFonts w:ascii="Times New Roman" w:eastAsia="Calibri" w:hAnsi="Times New Roman" w:cs="Times New Roman"/>
          <w:sz w:val="24"/>
          <w:szCs w:val="24"/>
        </w:rPr>
        <w:t>prior to th</w:t>
      </w:r>
      <w:r w:rsidR="00A8058F" w:rsidRPr="00630285">
        <w:rPr>
          <w:rFonts w:ascii="Times New Roman" w:eastAsia="Calibri" w:hAnsi="Times New Roman" w:cs="Times New Roman"/>
          <w:sz w:val="24"/>
          <w:szCs w:val="24"/>
        </w:rPr>
        <w:t>is</w:t>
      </w:r>
      <w:r w:rsidRPr="00630285">
        <w:rPr>
          <w:rFonts w:ascii="Times New Roman" w:eastAsia="Calibri" w:hAnsi="Times New Roman" w:cs="Times New Roman"/>
          <w:sz w:val="24"/>
          <w:szCs w:val="24"/>
        </w:rPr>
        <w:t xml:space="preserve"> CMC, </w:t>
      </w:r>
      <w:r w:rsidR="005D7A27" w:rsidRPr="00630285">
        <w:rPr>
          <w:rFonts w:ascii="Times New Roman" w:eastAsia="Calibri" w:hAnsi="Times New Roman" w:cs="Times New Roman"/>
          <w:sz w:val="24"/>
          <w:szCs w:val="24"/>
        </w:rPr>
        <w:t xml:space="preserve">the parties or their </w:t>
      </w:r>
      <w:r w:rsidRPr="00630285">
        <w:rPr>
          <w:rFonts w:ascii="Times New Roman" w:eastAsia="Calibri" w:hAnsi="Times New Roman" w:cs="Times New Roman"/>
          <w:sz w:val="24"/>
          <w:szCs w:val="24"/>
        </w:rPr>
        <w:t>counsel shall</w:t>
      </w:r>
      <w:r w:rsidR="00304387" w:rsidRPr="00630285">
        <w:rPr>
          <w:rFonts w:ascii="Times New Roman" w:eastAsia="Calibri" w:hAnsi="Times New Roman" w:cs="Times New Roman"/>
          <w:sz w:val="24"/>
          <w:szCs w:val="24"/>
        </w:rPr>
        <w:t xml:space="preserve">, in a meeting </w:t>
      </w:r>
      <w:r w:rsidR="00FA1E80" w:rsidRPr="00630285">
        <w:rPr>
          <w:rFonts w:ascii="Times New Roman" w:eastAsia="Calibri" w:hAnsi="Times New Roman" w:cs="Times New Roman"/>
          <w:sz w:val="24"/>
          <w:szCs w:val="24"/>
        </w:rPr>
        <w:t>initiated</w:t>
      </w:r>
      <w:r w:rsidR="00304387" w:rsidRPr="00630285">
        <w:rPr>
          <w:rFonts w:ascii="Times New Roman" w:eastAsia="Calibri" w:hAnsi="Times New Roman" w:cs="Times New Roman"/>
          <w:sz w:val="24"/>
          <w:szCs w:val="24"/>
        </w:rPr>
        <w:t xml:space="preserve"> by </w:t>
      </w:r>
      <w:r w:rsidR="005D7A27" w:rsidRPr="00630285">
        <w:rPr>
          <w:rFonts w:ascii="Times New Roman" w:eastAsia="Calibri" w:hAnsi="Times New Roman" w:cs="Times New Roman"/>
          <w:sz w:val="24"/>
          <w:szCs w:val="24"/>
        </w:rPr>
        <w:t xml:space="preserve">Plaintiff(s) or their </w:t>
      </w:r>
      <w:r w:rsidR="00304387" w:rsidRPr="00630285">
        <w:rPr>
          <w:rFonts w:ascii="Times New Roman" w:eastAsia="Calibri" w:hAnsi="Times New Roman" w:cs="Times New Roman"/>
          <w:sz w:val="24"/>
          <w:szCs w:val="24"/>
        </w:rPr>
        <w:t>counsel</w:t>
      </w:r>
      <w:r w:rsidR="003230A8" w:rsidRPr="00630285">
        <w:rPr>
          <w:rFonts w:ascii="Times New Roman" w:eastAsia="Calibri" w:hAnsi="Times New Roman" w:cs="Times New Roman"/>
          <w:sz w:val="24"/>
          <w:szCs w:val="24"/>
        </w:rPr>
        <w:t xml:space="preserve"> if represented</w:t>
      </w:r>
      <w:r w:rsidR="00304387" w:rsidRPr="00630285">
        <w:rPr>
          <w:rFonts w:ascii="Times New Roman" w:eastAsia="Calibri" w:hAnsi="Times New Roman" w:cs="Times New Roman"/>
          <w:sz w:val="24"/>
          <w:szCs w:val="24"/>
        </w:rPr>
        <w:t xml:space="preserve">, </w:t>
      </w:r>
      <w:r w:rsidR="007E66BB" w:rsidRPr="00630285">
        <w:rPr>
          <w:rFonts w:ascii="Times New Roman" w:eastAsia="Calibri" w:hAnsi="Times New Roman" w:cs="Times New Roman"/>
          <w:sz w:val="24"/>
          <w:szCs w:val="24"/>
        </w:rPr>
        <w:t xml:space="preserve">confer with each other regarding the </w:t>
      </w:r>
      <w:proofErr w:type="gramStart"/>
      <w:r w:rsidR="007E66BB" w:rsidRPr="00630285">
        <w:rPr>
          <w:rFonts w:ascii="Times New Roman" w:eastAsia="Calibri" w:hAnsi="Times New Roman" w:cs="Times New Roman"/>
          <w:sz w:val="24"/>
          <w:szCs w:val="24"/>
        </w:rPr>
        <w:t>particular case</w:t>
      </w:r>
      <w:proofErr w:type="gramEnd"/>
      <w:r w:rsidR="007E66BB" w:rsidRPr="00630285">
        <w:rPr>
          <w:rFonts w:ascii="Times New Roman" w:eastAsia="Calibri" w:hAnsi="Times New Roman" w:cs="Times New Roman"/>
          <w:sz w:val="24"/>
          <w:szCs w:val="24"/>
        </w:rPr>
        <w:t xml:space="preserve"> management needs of the case</w:t>
      </w:r>
      <w:r w:rsidR="00D02CCB" w:rsidRPr="00630285">
        <w:rPr>
          <w:rFonts w:ascii="Times New Roman" w:eastAsia="Calibri" w:hAnsi="Times New Roman" w:cs="Times New Roman"/>
          <w:sz w:val="24"/>
          <w:szCs w:val="24"/>
        </w:rPr>
        <w:t>, including but not limited to</w:t>
      </w:r>
      <w:r w:rsidRPr="00630285">
        <w:rPr>
          <w:rFonts w:ascii="Times New Roman" w:eastAsia="Calibri" w:hAnsi="Times New Roman" w:cs="Times New Roman"/>
          <w:sz w:val="24"/>
          <w:szCs w:val="24"/>
        </w:rPr>
        <w:t xml:space="preserve">: </w:t>
      </w:r>
    </w:p>
    <w:p w14:paraId="2C849F8D" w14:textId="77777777" w:rsidR="00DF7031" w:rsidRDefault="005710A4" w:rsidP="00630285">
      <w:pPr>
        <w:pStyle w:val="NoSpacing"/>
        <w:numPr>
          <w:ilvl w:val="0"/>
          <w:numId w:val="11"/>
        </w:numPr>
        <w:spacing w:line="480" w:lineRule="auto"/>
        <w:ind w:left="1440" w:hanging="720"/>
        <w:jc w:val="both"/>
        <w:rPr>
          <w:rFonts w:ascii="Times New Roman" w:hAnsi="Times New Roman" w:cs="Times New Roman"/>
          <w:sz w:val="24"/>
          <w:szCs w:val="24"/>
        </w:rPr>
      </w:pPr>
      <w:bookmarkStart w:id="1" w:name="_Hlk181125633"/>
      <w:r w:rsidRPr="00630285">
        <w:rPr>
          <w:rFonts w:ascii="Times New Roman" w:hAnsi="Times New Roman" w:cs="Times New Roman"/>
          <w:sz w:val="24"/>
          <w:szCs w:val="24"/>
        </w:rPr>
        <w:t>w</w:t>
      </w:r>
      <w:r w:rsidR="00D45946" w:rsidRPr="00630285">
        <w:rPr>
          <w:rFonts w:ascii="Times New Roman" w:hAnsi="Times New Roman" w:cs="Times New Roman"/>
          <w:sz w:val="24"/>
          <w:szCs w:val="24"/>
        </w:rPr>
        <w:t xml:space="preserve">hether the parties adopt the projected trial date/duration </w:t>
      </w:r>
      <w:r w:rsidR="00262E4D" w:rsidRPr="00630285">
        <w:rPr>
          <w:rFonts w:ascii="Times New Roman" w:hAnsi="Times New Roman" w:cs="Times New Roman"/>
          <w:sz w:val="24"/>
          <w:szCs w:val="24"/>
        </w:rPr>
        <w:t>set forth</w:t>
      </w:r>
      <w:r w:rsidR="00D45946" w:rsidRPr="00630285">
        <w:rPr>
          <w:rFonts w:ascii="Times New Roman" w:hAnsi="Times New Roman" w:cs="Times New Roman"/>
          <w:sz w:val="24"/>
          <w:szCs w:val="24"/>
        </w:rPr>
        <w:t xml:space="preserve"> above; or</w:t>
      </w:r>
    </w:p>
    <w:p w14:paraId="71EAE919" w14:textId="77777777" w:rsidR="00DF7031" w:rsidRDefault="005710A4" w:rsidP="00630285">
      <w:pPr>
        <w:pStyle w:val="NoSpacing"/>
        <w:numPr>
          <w:ilvl w:val="0"/>
          <w:numId w:val="11"/>
        </w:numPr>
        <w:spacing w:line="480" w:lineRule="auto"/>
        <w:ind w:left="1440" w:hanging="720"/>
        <w:jc w:val="both"/>
        <w:rPr>
          <w:rFonts w:ascii="Times New Roman" w:hAnsi="Times New Roman" w:cs="Times New Roman"/>
          <w:sz w:val="24"/>
          <w:szCs w:val="24"/>
        </w:rPr>
      </w:pPr>
      <w:r w:rsidRPr="00DF7031">
        <w:rPr>
          <w:rFonts w:ascii="Times New Roman" w:hAnsi="Times New Roman" w:cs="Times New Roman"/>
          <w:sz w:val="24"/>
          <w:szCs w:val="24"/>
        </w:rPr>
        <w:t>w</w:t>
      </w:r>
      <w:r w:rsidR="00D45946" w:rsidRPr="00DF7031">
        <w:rPr>
          <w:rFonts w:ascii="Times New Roman" w:hAnsi="Times New Roman" w:cs="Times New Roman"/>
          <w:sz w:val="24"/>
          <w:szCs w:val="24"/>
        </w:rPr>
        <w:t xml:space="preserve">hether the </w:t>
      </w:r>
      <w:r w:rsidR="00B83988" w:rsidRPr="00DF7031">
        <w:rPr>
          <w:rFonts w:ascii="Times New Roman" w:hAnsi="Times New Roman" w:cs="Times New Roman"/>
          <w:sz w:val="24"/>
          <w:szCs w:val="24"/>
        </w:rPr>
        <w:t>parties agree that a different actual</w:t>
      </w:r>
      <w:r w:rsidR="00F44F82" w:rsidRPr="00DF7031">
        <w:rPr>
          <w:rFonts w:ascii="Times New Roman" w:hAnsi="Times New Roman" w:cs="Times New Roman"/>
          <w:sz w:val="24"/>
          <w:szCs w:val="24"/>
        </w:rPr>
        <w:t xml:space="preserve"> trial</w:t>
      </w:r>
      <w:r w:rsidR="00B83988" w:rsidRPr="00DF7031">
        <w:rPr>
          <w:rFonts w:ascii="Times New Roman" w:hAnsi="Times New Roman" w:cs="Times New Roman"/>
          <w:sz w:val="24"/>
          <w:szCs w:val="24"/>
        </w:rPr>
        <w:t xml:space="preserve"> date/duration should </w:t>
      </w:r>
      <w:r w:rsidR="00726A4A" w:rsidRPr="00DF7031">
        <w:rPr>
          <w:rFonts w:ascii="Times New Roman" w:hAnsi="Times New Roman" w:cs="Times New Roman"/>
          <w:sz w:val="24"/>
          <w:szCs w:val="24"/>
        </w:rPr>
        <w:t xml:space="preserve">govern this case; </w:t>
      </w:r>
      <w:bookmarkEnd w:id="1"/>
      <w:r w:rsidR="007C0652" w:rsidRPr="00DF7031">
        <w:rPr>
          <w:rFonts w:ascii="Times New Roman" w:hAnsi="Times New Roman" w:cs="Times New Roman"/>
          <w:sz w:val="24"/>
          <w:szCs w:val="24"/>
        </w:rPr>
        <w:t>and</w:t>
      </w:r>
    </w:p>
    <w:p w14:paraId="6E3F7E85" w14:textId="1744E245" w:rsidR="00161413" w:rsidRPr="00DF7031" w:rsidRDefault="00AA18ED" w:rsidP="00630285">
      <w:pPr>
        <w:pStyle w:val="NoSpacing"/>
        <w:numPr>
          <w:ilvl w:val="0"/>
          <w:numId w:val="11"/>
        </w:numPr>
        <w:spacing w:line="480" w:lineRule="auto"/>
        <w:ind w:left="1440" w:hanging="720"/>
        <w:jc w:val="both"/>
        <w:rPr>
          <w:rFonts w:ascii="Times New Roman" w:hAnsi="Times New Roman" w:cs="Times New Roman"/>
          <w:sz w:val="24"/>
          <w:szCs w:val="24"/>
        </w:rPr>
      </w:pPr>
      <w:r w:rsidRPr="00DF7031">
        <w:rPr>
          <w:rFonts w:ascii="Times New Roman" w:eastAsia="Calibri" w:hAnsi="Times New Roman" w:cs="Times New Roman"/>
          <w:sz w:val="24"/>
          <w:szCs w:val="24"/>
        </w:rPr>
        <w:t xml:space="preserve">whether </w:t>
      </w:r>
      <w:r w:rsidR="009A1DDB" w:rsidRPr="00DF7031">
        <w:rPr>
          <w:rFonts w:ascii="Times New Roman" w:eastAsia="Calibri" w:hAnsi="Times New Roman" w:cs="Times New Roman"/>
          <w:sz w:val="24"/>
          <w:szCs w:val="24"/>
        </w:rPr>
        <w:t xml:space="preserve">the CMC should be </w:t>
      </w:r>
      <w:r w:rsidR="00C339B6" w:rsidRPr="00DF7031">
        <w:rPr>
          <w:rFonts w:ascii="Times New Roman" w:eastAsia="Calibri" w:hAnsi="Times New Roman" w:cs="Times New Roman"/>
          <w:sz w:val="24"/>
          <w:szCs w:val="24"/>
        </w:rPr>
        <w:t>cancelled because the parties have submitted a Trial Set Memorandum</w:t>
      </w:r>
      <w:r w:rsidR="005C51A1" w:rsidRPr="00DF7031">
        <w:rPr>
          <w:rFonts w:ascii="Times New Roman" w:eastAsia="Calibri" w:hAnsi="Times New Roman" w:cs="Times New Roman"/>
          <w:sz w:val="24"/>
          <w:szCs w:val="24"/>
        </w:rPr>
        <w:t xml:space="preserve"> as set forth below</w:t>
      </w:r>
      <w:r w:rsidR="000C306E" w:rsidRPr="00DF7031">
        <w:rPr>
          <w:rFonts w:ascii="Times New Roman" w:eastAsia="Calibri" w:hAnsi="Times New Roman" w:cs="Times New Roman"/>
          <w:sz w:val="24"/>
          <w:szCs w:val="24"/>
        </w:rPr>
        <w:t>.</w:t>
      </w:r>
    </w:p>
    <w:p w14:paraId="7E688466" w14:textId="0CFEDEEA" w:rsidR="000E1EC3" w:rsidRPr="00630285" w:rsidRDefault="6E480A17" w:rsidP="00DF7031">
      <w:pPr>
        <w:pStyle w:val="NoSpacing"/>
        <w:spacing w:line="480" w:lineRule="auto"/>
        <w:ind w:firstLine="720"/>
        <w:jc w:val="both"/>
        <w:rPr>
          <w:rFonts w:ascii="Times New Roman" w:hAnsi="Times New Roman" w:cs="Times New Roman"/>
          <w:sz w:val="24"/>
          <w:szCs w:val="24"/>
        </w:rPr>
      </w:pPr>
      <w:r w:rsidRPr="00DF7031">
        <w:rPr>
          <w:rFonts w:ascii="Times New Roman" w:hAnsi="Times New Roman" w:cs="Times New Roman"/>
          <w:b/>
          <w:bCs/>
          <w:sz w:val="24"/>
          <w:szCs w:val="24"/>
        </w:rPr>
        <w:t xml:space="preserve">The parties </w:t>
      </w:r>
      <w:r w:rsidR="73A886DF" w:rsidRPr="00DF7031">
        <w:rPr>
          <w:rFonts w:ascii="Times New Roman" w:hAnsi="Times New Roman" w:cs="Times New Roman"/>
          <w:b/>
          <w:bCs/>
          <w:sz w:val="24"/>
          <w:szCs w:val="24"/>
        </w:rPr>
        <w:t>may</w:t>
      </w:r>
      <w:r w:rsidRPr="00DF7031">
        <w:rPr>
          <w:rFonts w:ascii="Times New Roman" w:hAnsi="Times New Roman" w:cs="Times New Roman"/>
          <w:b/>
          <w:bCs/>
          <w:sz w:val="24"/>
          <w:szCs w:val="24"/>
        </w:rPr>
        <w:t xml:space="preserve"> avoid this </w:t>
      </w:r>
      <w:r w:rsidR="2FAA310F" w:rsidRPr="00DF7031">
        <w:rPr>
          <w:rFonts w:ascii="Times New Roman" w:hAnsi="Times New Roman" w:cs="Times New Roman"/>
          <w:b/>
          <w:bCs/>
          <w:sz w:val="24"/>
          <w:szCs w:val="24"/>
        </w:rPr>
        <w:t>CMC</w:t>
      </w:r>
      <w:r w:rsidRPr="00DF7031">
        <w:rPr>
          <w:rFonts w:ascii="Times New Roman" w:hAnsi="Times New Roman" w:cs="Times New Roman"/>
          <w:b/>
          <w:bCs/>
          <w:sz w:val="24"/>
          <w:szCs w:val="24"/>
        </w:rPr>
        <w:t xml:space="preserve"> by</w:t>
      </w:r>
      <w:r w:rsidR="722AE11C" w:rsidRPr="00DF7031">
        <w:rPr>
          <w:rFonts w:ascii="Times New Roman" w:hAnsi="Times New Roman" w:cs="Times New Roman"/>
          <w:b/>
          <w:bCs/>
          <w:sz w:val="24"/>
          <w:szCs w:val="24"/>
        </w:rPr>
        <w:t xml:space="preserve"> filing</w:t>
      </w:r>
      <w:r w:rsidR="43164F75" w:rsidRPr="00DF7031">
        <w:rPr>
          <w:rFonts w:ascii="Times New Roman" w:hAnsi="Times New Roman" w:cs="Times New Roman"/>
          <w:b/>
          <w:bCs/>
          <w:sz w:val="24"/>
          <w:szCs w:val="24"/>
        </w:rPr>
        <w:t xml:space="preserve"> </w:t>
      </w:r>
      <w:r w:rsidR="722AE11C" w:rsidRPr="00DF7031">
        <w:rPr>
          <w:rFonts w:ascii="Times New Roman" w:hAnsi="Times New Roman" w:cs="Times New Roman"/>
          <w:b/>
          <w:bCs/>
          <w:sz w:val="24"/>
          <w:szCs w:val="24"/>
        </w:rPr>
        <w:t xml:space="preserve">and </w:t>
      </w:r>
      <w:r w:rsidRPr="00DF7031">
        <w:rPr>
          <w:rFonts w:ascii="Times New Roman" w:hAnsi="Times New Roman" w:cs="Times New Roman"/>
          <w:b/>
          <w:bCs/>
          <w:sz w:val="24"/>
          <w:szCs w:val="24"/>
        </w:rPr>
        <w:t>submitting to the Court</w:t>
      </w:r>
      <w:r w:rsidR="002159A8">
        <w:rPr>
          <w:rFonts w:ascii="Times New Roman" w:hAnsi="Times New Roman" w:cs="Times New Roman"/>
          <w:b/>
          <w:bCs/>
          <w:sz w:val="24"/>
          <w:szCs w:val="24"/>
        </w:rPr>
        <w:t xml:space="preserve"> </w:t>
      </w:r>
      <w:r w:rsidRPr="00DF7031">
        <w:rPr>
          <w:rFonts w:ascii="Times New Roman" w:hAnsi="Times New Roman" w:cs="Times New Roman"/>
          <w:b/>
          <w:bCs/>
          <w:sz w:val="24"/>
          <w:szCs w:val="24"/>
        </w:rPr>
        <w:t xml:space="preserve">a completed Division </w:t>
      </w:r>
      <w:r w:rsidR="0044787F">
        <w:rPr>
          <w:rFonts w:ascii="Times New Roman" w:hAnsi="Times New Roman" w:cs="Times New Roman"/>
          <w:b/>
          <w:bCs/>
          <w:sz w:val="24"/>
          <w:szCs w:val="24"/>
        </w:rPr>
        <w:t>A</w:t>
      </w:r>
      <w:r w:rsidRPr="00DF7031">
        <w:rPr>
          <w:rFonts w:ascii="Times New Roman" w:hAnsi="Times New Roman" w:cs="Times New Roman"/>
          <w:b/>
          <w:bCs/>
          <w:sz w:val="24"/>
          <w:szCs w:val="24"/>
        </w:rPr>
        <w:t xml:space="preserve"> Trial Set Memorandum</w:t>
      </w:r>
      <w:r w:rsidR="00DD7D83">
        <w:rPr>
          <w:rFonts w:ascii="Times New Roman" w:hAnsi="Times New Roman" w:cs="Times New Roman"/>
          <w:b/>
          <w:bCs/>
          <w:sz w:val="24"/>
          <w:szCs w:val="24"/>
        </w:rPr>
        <w:t xml:space="preserve"> and a proposed </w:t>
      </w:r>
      <w:r w:rsidR="008B4E6E">
        <w:rPr>
          <w:rFonts w:ascii="Times New Roman" w:hAnsi="Times New Roman" w:cs="Times New Roman"/>
          <w:b/>
          <w:bCs/>
          <w:sz w:val="24"/>
          <w:szCs w:val="24"/>
        </w:rPr>
        <w:t>Trial Order</w:t>
      </w:r>
      <w:r w:rsidR="00295FD4">
        <w:rPr>
          <w:rFonts w:ascii="Times New Roman" w:hAnsi="Times New Roman" w:cs="Times New Roman"/>
          <w:b/>
          <w:bCs/>
          <w:sz w:val="24"/>
          <w:szCs w:val="24"/>
        </w:rPr>
        <w:t>,</w:t>
      </w:r>
      <w:r w:rsidRPr="00DF7031">
        <w:rPr>
          <w:rFonts w:ascii="Times New Roman" w:hAnsi="Times New Roman" w:cs="Times New Roman"/>
          <w:b/>
          <w:bCs/>
          <w:sz w:val="24"/>
          <w:szCs w:val="24"/>
        </w:rPr>
        <w:t xml:space="preserve"> no later than </w:t>
      </w:r>
      <w:r w:rsidR="00DF7031" w:rsidRPr="00DF7031">
        <w:rPr>
          <w:rFonts w:ascii="Times New Roman" w:hAnsi="Times New Roman" w:cs="Times New Roman"/>
          <w:b/>
          <w:bCs/>
          <w:sz w:val="24"/>
          <w:szCs w:val="24"/>
        </w:rPr>
        <w:t>fourteen (</w:t>
      </w:r>
      <w:r w:rsidRPr="00DF7031">
        <w:rPr>
          <w:rFonts w:ascii="Times New Roman" w:hAnsi="Times New Roman" w:cs="Times New Roman"/>
          <w:b/>
          <w:bCs/>
          <w:sz w:val="24"/>
          <w:szCs w:val="24"/>
        </w:rPr>
        <w:t>14</w:t>
      </w:r>
      <w:r w:rsidR="00DF7031" w:rsidRPr="00DF7031">
        <w:rPr>
          <w:rFonts w:ascii="Times New Roman" w:hAnsi="Times New Roman" w:cs="Times New Roman"/>
          <w:b/>
          <w:bCs/>
          <w:sz w:val="24"/>
          <w:szCs w:val="24"/>
        </w:rPr>
        <w:t>)</w:t>
      </w:r>
      <w:r w:rsidRPr="00DF7031">
        <w:rPr>
          <w:rFonts w:ascii="Times New Roman" w:hAnsi="Times New Roman" w:cs="Times New Roman"/>
          <w:b/>
          <w:bCs/>
          <w:sz w:val="24"/>
          <w:szCs w:val="24"/>
        </w:rPr>
        <w:t xml:space="preserve"> days prior to the date of this </w:t>
      </w:r>
      <w:r w:rsidR="2FAA310F" w:rsidRPr="00DF7031">
        <w:rPr>
          <w:rFonts w:ascii="Times New Roman" w:hAnsi="Times New Roman" w:cs="Times New Roman"/>
          <w:b/>
          <w:bCs/>
          <w:sz w:val="24"/>
          <w:szCs w:val="24"/>
        </w:rPr>
        <w:t>CMC</w:t>
      </w:r>
      <w:r w:rsidR="00295FD4">
        <w:rPr>
          <w:rFonts w:ascii="Times New Roman" w:hAnsi="Times New Roman" w:cs="Times New Roman"/>
          <w:b/>
          <w:bCs/>
          <w:sz w:val="24"/>
          <w:szCs w:val="24"/>
        </w:rPr>
        <w:t>,</w:t>
      </w:r>
      <w:r w:rsidR="00AA09DA">
        <w:rPr>
          <w:rFonts w:ascii="Times New Roman" w:hAnsi="Times New Roman" w:cs="Times New Roman"/>
          <w:b/>
          <w:bCs/>
          <w:sz w:val="24"/>
          <w:szCs w:val="24"/>
        </w:rPr>
        <w:t xml:space="preserve"> using the Court’s </w:t>
      </w:r>
      <w:r w:rsidR="008B4E6E">
        <w:rPr>
          <w:rFonts w:ascii="Times New Roman" w:hAnsi="Times New Roman" w:cs="Times New Roman"/>
          <w:b/>
          <w:bCs/>
          <w:sz w:val="24"/>
          <w:szCs w:val="24"/>
        </w:rPr>
        <w:t xml:space="preserve">forms published </w:t>
      </w:r>
      <w:r w:rsidR="00AA09DA">
        <w:rPr>
          <w:rFonts w:ascii="Times New Roman" w:hAnsi="Times New Roman" w:cs="Times New Roman"/>
          <w:b/>
          <w:bCs/>
          <w:sz w:val="24"/>
          <w:szCs w:val="24"/>
        </w:rPr>
        <w:t xml:space="preserve">at </w:t>
      </w:r>
      <w:hyperlink r:id="rId10" w:history="1">
        <w:r w:rsidR="00AA09DA" w:rsidRPr="00211694">
          <w:rPr>
            <w:rStyle w:val="Hyperlink"/>
            <w:rFonts w:ascii="Times New Roman" w:hAnsi="Times New Roman" w:cs="Times New Roman"/>
            <w:b/>
            <w:bCs/>
            <w:sz w:val="24"/>
            <w:szCs w:val="24"/>
          </w:rPr>
          <w:t>https://www.jud4.org/ex-parte-dates-judge-s-procedures/nassau-judges</w:t>
        </w:r>
      </w:hyperlink>
      <w:r w:rsidR="00AA09DA">
        <w:rPr>
          <w:rFonts w:ascii="Times New Roman" w:hAnsi="Times New Roman" w:cs="Times New Roman"/>
          <w:b/>
          <w:bCs/>
          <w:sz w:val="24"/>
          <w:szCs w:val="24"/>
        </w:rPr>
        <w:t xml:space="preserve"> </w:t>
      </w:r>
      <w:r w:rsidR="00132CF4">
        <w:rPr>
          <w:rFonts w:ascii="Times New Roman" w:hAnsi="Times New Roman" w:cs="Times New Roman"/>
          <w:b/>
          <w:bCs/>
          <w:sz w:val="24"/>
          <w:szCs w:val="24"/>
        </w:rPr>
        <w:t>via the e-portal</w:t>
      </w:r>
      <w:r w:rsidR="00776A76">
        <w:rPr>
          <w:rFonts w:ascii="Times New Roman" w:hAnsi="Times New Roman" w:cs="Times New Roman"/>
          <w:b/>
          <w:bCs/>
          <w:sz w:val="24"/>
          <w:szCs w:val="24"/>
        </w:rPr>
        <w:t xml:space="preserve">, pursuant to the instructions published at </w:t>
      </w:r>
      <w:hyperlink r:id="rId11" w:history="1">
        <w:r w:rsidR="002159A8" w:rsidRPr="00211694">
          <w:rPr>
            <w:rStyle w:val="Hyperlink"/>
            <w:rFonts w:ascii="Times New Roman" w:hAnsi="Times New Roman" w:cs="Times New Roman"/>
            <w:b/>
            <w:bCs/>
            <w:sz w:val="24"/>
            <w:szCs w:val="24"/>
          </w:rPr>
          <w:t>https://www.jud4.org/proposed-orders-efiling</w:t>
        </w:r>
      </w:hyperlink>
      <w:r w:rsidR="00CD4AD7">
        <w:rPr>
          <w:rFonts w:ascii="Times New Roman" w:hAnsi="Times New Roman" w:cs="Times New Roman"/>
          <w:b/>
          <w:bCs/>
          <w:sz w:val="24"/>
          <w:szCs w:val="24"/>
        </w:rPr>
        <w:t>,</w:t>
      </w:r>
      <w:r w:rsidR="002159A8">
        <w:rPr>
          <w:rFonts w:ascii="Times New Roman" w:hAnsi="Times New Roman" w:cs="Times New Roman"/>
          <w:b/>
          <w:bCs/>
          <w:sz w:val="24"/>
          <w:szCs w:val="24"/>
        </w:rPr>
        <w:t xml:space="preserve"> </w:t>
      </w:r>
      <w:r w:rsidR="00132CF4">
        <w:rPr>
          <w:rFonts w:ascii="Times New Roman" w:hAnsi="Times New Roman" w:cs="Times New Roman"/>
          <w:b/>
          <w:bCs/>
          <w:sz w:val="24"/>
          <w:szCs w:val="24"/>
        </w:rPr>
        <w:t>either</w:t>
      </w:r>
      <w:r w:rsidR="5C447902" w:rsidRPr="00DF7031">
        <w:rPr>
          <w:rFonts w:ascii="Times New Roman" w:hAnsi="Times New Roman" w:cs="Times New Roman"/>
          <w:b/>
          <w:bCs/>
          <w:sz w:val="24"/>
          <w:szCs w:val="24"/>
        </w:rPr>
        <w:t xml:space="preserve"> adopt</w:t>
      </w:r>
      <w:r w:rsidR="00132CF4">
        <w:rPr>
          <w:rFonts w:ascii="Times New Roman" w:hAnsi="Times New Roman" w:cs="Times New Roman"/>
          <w:b/>
          <w:bCs/>
          <w:sz w:val="24"/>
          <w:szCs w:val="24"/>
        </w:rPr>
        <w:t>ing</w:t>
      </w:r>
      <w:r w:rsidR="5C447902" w:rsidRPr="00DF7031">
        <w:rPr>
          <w:rFonts w:ascii="Times New Roman" w:hAnsi="Times New Roman" w:cs="Times New Roman"/>
          <w:b/>
          <w:bCs/>
          <w:sz w:val="24"/>
          <w:szCs w:val="24"/>
        </w:rPr>
        <w:t xml:space="preserve"> the projected trial date/duration </w:t>
      </w:r>
      <w:r w:rsidR="0D963EAD" w:rsidRPr="00DF7031">
        <w:rPr>
          <w:rFonts w:ascii="Times New Roman" w:hAnsi="Times New Roman" w:cs="Times New Roman"/>
          <w:b/>
          <w:bCs/>
          <w:sz w:val="24"/>
          <w:szCs w:val="24"/>
        </w:rPr>
        <w:t>set forth</w:t>
      </w:r>
      <w:r w:rsidR="5C447902" w:rsidRPr="00DF7031">
        <w:rPr>
          <w:rFonts w:ascii="Times New Roman" w:hAnsi="Times New Roman" w:cs="Times New Roman"/>
          <w:b/>
          <w:bCs/>
          <w:sz w:val="24"/>
          <w:szCs w:val="24"/>
        </w:rPr>
        <w:t xml:space="preserve"> above </w:t>
      </w:r>
      <w:r w:rsidR="1E778436" w:rsidRPr="00DF7031">
        <w:rPr>
          <w:rFonts w:ascii="Times New Roman" w:hAnsi="Times New Roman" w:cs="Times New Roman"/>
          <w:b/>
          <w:bCs/>
          <w:sz w:val="24"/>
          <w:szCs w:val="24"/>
        </w:rPr>
        <w:t>OR</w:t>
      </w:r>
      <w:r w:rsidR="5C447902" w:rsidRPr="00DF7031">
        <w:rPr>
          <w:rFonts w:ascii="Times New Roman" w:hAnsi="Times New Roman" w:cs="Times New Roman"/>
          <w:b/>
          <w:bCs/>
          <w:sz w:val="24"/>
          <w:szCs w:val="24"/>
        </w:rPr>
        <w:t xml:space="preserve"> a different actual </w:t>
      </w:r>
      <w:r w:rsidR="0A07F1C6" w:rsidRPr="00DF7031">
        <w:rPr>
          <w:rFonts w:ascii="Times New Roman" w:hAnsi="Times New Roman" w:cs="Times New Roman"/>
          <w:b/>
          <w:bCs/>
          <w:sz w:val="24"/>
          <w:szCs w:val="24"/>
        </w:rPr>
        <w:t xml:space="preserve">trial </w:t>
      </w:r>
      <w:r w:rsidR="5C447902" w:rsidRPr="00DF7031">
        <w:rPr>
          <w:rFonts w:ascii="Times New Roman" w:hAnsi="Times New Roman" w:cs="Times New Roman"/>
          <w:b/>
          <w:bCs/>
          <w:sz w:val="24"/>
          <w:szCs w:val="24"/>
        </w:rPr>
        <w:t xml:space="preserve">date/duration </w:t>
      </w:r>
      <w:r w:rsidR="1119914B" w:rsidRPr="00DF7031">
        <w:rPr>
          <w:rFonts w:ascii="Times New Roman" w:hAnsi="Times New Roman" w:cs="Times New Roman"/>
          <w:b/>
          <w:bCs/>
          <w:sz w:val="24"/>
          <w:szCs w:val="24"/>
        </w:rPr>
        <w:t>(</w:t>
      </w:r>
      <w:r w:rsidR="06FAC05B" w:rsidRPr="00DF7031">
        <w:rPr>
          <w:rFonts w:ascii="Times New Roman" w:hAnsi="Times New Roman" w:cs="Times New Roman"/>
          <w:b/>
          <w:bCs/>
          <w:sz w:val="24"/>
          <w:szCs w:val="24"/>
        </w:rPr>
        <w:t xml:space="preserve">consistent with the time standards set forth in </w:t>
      </w:r>
      <w:r w:rsidR="00F905C6">
        <w:rPr>
          <w:rFonts w:ascii="Times New Roman" w:hAnsi="Times New Roman" w:cs="Times New Roman"/>
          <w:b/>
          <w:bCs/>
          <w:sz w:val="24"/>
          <w:szCs w:val="24"/>
        </w:rPr>
        <w:t xml:space="preserve">Florida Rule of </w:t>
      </w:r>
      <w:r w:rsidR="1119914B" w:rsidRPr="00DF7031">
        <w:rPr>
          <w:rFonts w:ascii="Times New Roman" w:hAnsi="Times New Roman" w:cs="Times New Roman"/>
          <w:b/>
          <w:bCs/>
          <w:sz w:val="24"/>
          <w:szCs w:val="24"/>
        </w:rPr>
        <w:t>Gen</w:t>
      </w:r>
      <w:r w:rsidR="00F905C6">
        <w:rPr>
          <w:rFonts w:ascii="Times New Roman" w:hAnsi="Times New Roman" w:cs="Times New Roman"/>
          <w:b/>
          <w:bCs/>
          <w:sz w:val="24"/>
          <w:szCs w:val="24"/>
        </w:rPr>
        <w:t>eral</w:t>
      </w:r>
      <w:r w:rsidR="35AF4403" w:rsidRPr="00DF7031">
        <w:rPr>
          <w:rFonts w:ascii="Times New Roman" w:hAnsi="Times New Roman" w:cs="Times New Roman"/>
          <w:b/>
          <w:bCs/>
          <w:sz w:val="24"/>
          <w:szCs w:val="24"/>
        </w:rPr>
        <w:t xml:space="preserve"> Prac</w:t>
      </w:r>
      <w:r w:rsidR="00F905C6">
        <w:rPr>
          <w:rFonts w:ascii="Times New Roman" w:hAnsi="Times New Roman" w:cs="Times New Roman"/>
          <w:b/>
          <w:bCs/>
          <w:sz w:val="24"/>
          <w:szCs w:val="24"/>
        </w:rPr>
        <w:t>tice</w:t>
      </w:r>
      <w:r w:rsidR="35AF4403" w:rsidRPr="00DF7031">
        <w:rPr>
          <w:rFonts w:ascii="Times New Roman" w:hAnsi="Times New Roman" w:cs="Times New Roman"/>
          <w:b/>
          <w:bCs/>
          <w:sz w:val="24"/>
          <w:szCs w:val="24"/>
        </w:rPr>
        <w:t xml:space="preserve"> and J</w:t>
      </w:r>
      <w:r w:rsidR="00F905C6">
        <w:rPr>
          <w:rFonts w:ascii="Times New Roman" w:hAnsi="Times New Roman" w:cs="Times New Roman"/>
          <w:b/>
          <w:bCs/>
          <w:sz w:val="24"/>
          <w:szCs w:val="24"/>
        </w:rPr>
        <w:t>udicial</w:t>
      </w:r>
      <w:r w:rsidR="35AF4403" w:rsidRPr="00DF7031">
        <w:rPr>
          <w:rFonts w:ascii="Times New Roman" w:hAnsi="Times New Roman" w:cs="Times New Roman"/>
          <w:b/>
          <w:bCs/>
          <w:sz w:val="24"/>
          <w:szCs w:val="24"/>
        </w:rPr>
        <w:t xml:space="preserve"> </w:t>
      </w:r>
      <w:r w:rsidR="1119914B" w:rsidRPr="00DF7031">
        <w:rPr>
          <w:rFonts w:ascii="Times New Roman" w:hAnsi="Times New Roman" w:cs="Times New Roman"/>
          <w:b/>
          <w:bCs/>
          <w:sz w:val="24"/>
          <w:szCs w:val="24"/>
        </w:rPr>
        <w:t>Admin</w:t>
      </w:r>
      <w:r w:rsidR="00F905C6">
        <w:rPr>
          <w:rFonts w:ascii="Times New Roman" w:hAnsi="Times New Roman" w:cs="Times New Roman"/>
          <w:b/>
          <w:bCs/>
          <w:sz w:val="24"/>
          <w:szCs w:val="24"/>
        </w:rPr>
        <w:t>istration</w:t>
      </w:r>
      <w:r w:rsidR="65737EC3" w:rsidRPr="00DF7031">
        <w:rPr>
          <w:rFonts w:ascii="Times New Roman" w:hAnsi="Times New Roman" w:cs="Times New Roman"/>
          <w:b/>
          <w:bCs/>
          <w:sz w:val="24"/>
          <w:szCs w:val="24"/>
        </w:rPr>
        <w:t xml:space="preserve"> 2.250</w:t>
      </w:r>
      <w:r w:rsidR="1119914B" w:rsidRPr="00DF7031">
        <w:rPr>
          <w:rFonts w:ascii="Times New Roman" w:hAnsi="Times New Roman" w:cs="Times New Roman"/>
          <w:b/>
          <w:bCs/>
          <w:sz w:val="24"/>
          <w:szCs w:val="24"/>
        </w:rPr>
        <w:t xml:space="preserve">) </w:t>
      </w:r>
      <w:r w:rsidR="5C447902" w:rsidRPr="00DF7031">
        <w:rPr>
          <w:rFonts w:ascii="Times New Roman" w:hAnsi="Times New Roman" w:cs="Times New Roman"/>
          <w:b/>
          <w:bCs/>
          <w:sz w:val="24"/>
          <w:szCs w:val="24"/>
        </w:rPr>
        <w:t>should govern this case</w:t>
      </w:r>
      <w:r w:rsidRPr="00DF7031">
        <w:rPr>
          <w:rFonts w:ascii="Times New Roman" w:hAnsi="Times New Roman" w:cs="Times New Roman"/>
          <w:b/>
          <w:bCs/>
          <w:sz w:val="24"/>
          <w:szCs w:val="24"/>
        </w:rPr>
        <w:t>.</w:t>
      </w:r>
      <w:r w:rsidRPr="00630285">
        <w:rPr>
          <w:rFonts w:ascii="Times New Roman" w:hAnsi="Times New Roman" w:cs="Times New Roman"/>
          <w:sz w:val="24"/>
          <w:szCs w:val="24"/>
        </w:rPr>
        <w:t xml:space="preserve"> If such a</w:t>
      </w:r>
      <w:r w:rsidR="7D257373" w:rsidRPr="00630285">
        <w:rPr>
          <w:rFonts w:ascii="Times New Roman" w:hAnsi="Times New Roman" w:cs="Times New Roman"/>
          <w:sz w:val="24"/>
          <w:szCs w:val="24"/>
        </w:rPr>
        <w:t xml:space="preserve"> memorandum</w:t>
      </w:r>
      <w:r w:rsidRPr="00630285">
        <w:rPr>
          <w:rFonts w:ascii="Times New Roman" w:hAnsi="Times New Roman" w:cs="Times New Roman"/>
          <w:sz w:val="24"/>
          <w:szCs w:val="24"/>
        </w:rPr>
        <w:t xml:space="preserve"> </w:t>
      </w:r>
      <w:r w:rsidR="001059F7">
        <w:rPr>
          <w:rFonts w:ascii="Times New Roman" w:hAnsi="Times New Roman" w:cs="Times New Roman"/>
          <w:sz w:val="24"/>
          <w:szCs w:val="24"/>
        </w:rPr>
        <w:t>and proposed trial order are</w:t>
      </w:r>
      <w:r w:rsidRPr="00630285">
        <w:rPr>
          <w:rFonts w:ascii="Times New Roman" w:hAnsi="Times New Roman" w:cs="Times New Roman"/>
          <w:sz w:val="24"/>
          <w:szCs w:val="24"/>
        </w:rPr>
        <w:t xml:space="preserve"> </w:t>
      </w:r>
      <w:proofErr w:type="gramStart"/>
      <w:r w:rsidRPr="00630285">
        <w:rPr>
          <w:rFonts w:ascii="Times New Roman" w:hAnsi="Times New Roman" w:cs="Times New Roman"/>
          <w:sz w:val="24"/>
          <w:szCs w:val="24"/>
        </w:rPr>
        <w:t>timely submitted</w:t>
      </w:r>
      <w:proofErr w:type="gramEnd"/>
      <w:r w:rsidRPr="00630285">
        <w:rPr>
          <w:rFonts w:ascii="Times New Roman" w:hAnsi="Times New Roman" w:cs="Times New Roman"/>
          <w:sz w:val="24"/>
          <w:szCs w:val="24"/>
        </w:rPr>
        <w:t>, the Court will</w:t>
      </w:r>
      <w:r w:rsidR="00CD4AD7">
        <w:rPr>
          <w:rFonts w:ascii="Times New Roman" w:hAnsi="Times New Roman" w:cs="Times New Roman"/>
          <w:sz w:val="24"/>
          <w:szCs w:val="24"/>
        </w:rPr>
        <w:t xml:space="preserve"> </w:t>
      </w:r>
      <w:r w:rsidR="675DBEF1" w:rsidRPr="00630285">
        <w:rPr>
          <w:rFonts w:ascii="Times New Roman" w:hAnsi="Times New Roman" w:cs="Times New Roman"/>
          <w:sz w:val="24"/>
          <w:szCs w:val="24"/>
        </w:rPr>
        <w:t>cancel</w:t>
      </w:r>
      <w:r w:rsidRPr="00630285">
        <w:rPr>
          <w:rFonts w:ascii="Times New Roman" w:hAnsi="Times New Roman" w:cs="Times New Roman"/>
          <w:sz w:val="24"/>
          <w:szCs w:val="24"/>
        </w:rPr>
        <w:t xml:space="preserve"> this </w:t>
      </w:r>
      <w:r w:rsidR="0AA0C29C" w:rsidRPr="00630285">
        <w:rPr>
          <w:rFonts w:ascii="Times New Roman" w:hAnsi="Times New Roman" w:cs="Times New Roman"/>
          <w:sz w:val="24"/>
          <w:szCs w:val="24"/>
        </w:rPr>
        <w:t>CMC</w:t>
      </w:r>
      <w:r w:rsidR="00132CF4">
        <w:rPr>
          <w:rFonts w:ascii="Times New Roman" w:hAnsi="Times New Roman" w:cs="Times New Roman"/>
          <w:sz w:val="24"/>
          <w:szCs w:val="24"/>
        </w:rPr>
        <w:t xml:space="preserve"> as set forth in the Court’s </w:t>
      </w:r>
      <w:r w:rsidR="00CD4AD7">
        <w:rPr>
          <w:rFonts w:ascii="Times New Roman" w:hAnsi="Times New Roman" w:cs="Times New Roman"/>
          <w:sz w:val="24"/>
          <w:szCs w:val="24"/>
        </w:rPr>
        <w:t>Trial Order</w:t>
      </w:r>
      <w:r w:rsidRPr="00630285">
        <w:rPr>
          <w:rFonts w:ascii="Times New Roman" w:hAnsi="Times New Roman" w:cs="Times New Roman"/>
          <w:sz w:val="24"/>
          <w:szCs w:val="24"/>
        </w:rPr>
        <w:t xml:space="preserve">. Unless </w:t>
      </w:r>
      <w:r w:rsidR="63BBAB54" w:rsidRPr="00630285">
        <w:rPr>
          <w:rFonts w:ascii="Times New Roman" w:hAnsi="Times New Roman" w:cs="Times New Roman"/>
          <w:sz w:val="24"/>
          <w:szCs w:val="24"/>
        </w:rPr>
        <w:t>the Court cancels</w:t>
      </w:r>
      <w:r w:rsidR="0AA0C29C" w:rsidRPr="00630285">
        <w:rPr>
          <w:rFonts w:ascii="Times New Roman" w:hAnsi="Times New Roman" w:cs="Times New Roman"/>
          <w:sz w:val="24"/>
          <w:szCs w:val="24"/>
        </w:rPr>
        <w:t xml:space="preserve"> the CMC</w:t>
      </w:r>
      <w:r w:rsidR="799A82F5" w:rsidRPr="00630285">
        <w:rPr>
          <w:rFonts w:ascii="Times New Roman" w:hAnsi="Times New Roman" w:cs="Times New Roman"/>
          <w:sz w:val="24"/>
          <w:szCs w:val="24"/>
        </w:rPr>
        <w:t>,</w:t>
      </w:r>
      <w:r w:rsidRPr="00630285">
        <w:rPr>
          <w:rFonts w:ascii="Times New Roman" w:hAnsi="Times New Roman" w:cs="Times New Roman"/>
          <w:sz w:val="24"/>
          <w:szCs w:val="24"/>
        </w:rPr>
        <w:t xml:space="preserve"> the </w:t>
      </w:r>
      <w:r w:rsidR="0AA0C29C" w:rsidRPr="00630285">
        <w:rPr>
          <w:rFonts w:ascii="Times New Roman" w:hAnsi="Times New Roman" w:cs="Times New Roman"/>
          <w:sz w:val="24"/>
          <w:szCs w:val="24"/>
        </w:rPr>
        <w:t>CMC</w:t>
      </w:r>
      <w:r w:rsidRPr="00630285">
        <w:rPr>
          <w:rFonts w:ascii="Times New Roman" w:hAnsi="Times New Roman" w:cs="Times New Roman"/>
          <w:sz w:val="24"/>
          <w:szCs w:val="24"/>
        </w:rPr>
        <w:t xml:space="preserve"> shall proceed.</w:t>
      </w:r>
      <w:r w:rsidR="1E778436" w:rsidRPr="00630285">
        <w:rPr>
          <w:rFonts w:ascii="Times New Roman" w:hAnsi="Times New Roman" w:cs="Times New Roman"/>
          <w:sz w:val="24"/>
          <w:szCs w:val="24"/>
        </w:rPr>
        <w:t xml:space="preserve">  </w:t>
      </w:r>
    </w:p>
    <w:p w14:paraId="5FFCE8AF" w14:textId="448FAC1E" w:rsidR="0027658F" w:rsidRPr="00630285" w:rsidRDefault="39EF6BF3" w:rsidP="00DF7031">
      <w:pPr>
        <w:pStyle w:val="NoSpacing"/>
        <w:spacing w:line="480" w:lineRule="auto"/>
        <w:ind w:firstLine="720"/>
        <w:jc w:val="both"/>
        <w:rPr>
          <w:rFonts w:ascii="Times New Roman" w:hAnsi="Times New Roman" w:cs="Times New Roman"/>
          <w:sz w:val="24"/>
          <w:szCs w:val="24"/>
        </w:rPr>
      </w:pPr>
      <w:r w:rsidRPr="00630285">
        <w:rPr>
          <w:rFonts w:ascii="Times New Roman" w:hAnsi="Times New Roman" w:cs="Times New Roman"/>
          <w:sz w:val="24"/>
          <w:szCs w:val="24"/>
        </w:rPr>
        <w:t xml:space="preserve">Upon the failure of a party, or their counsel if represented, to attend this CMC or to submit a completed Trial Set Memorandum, </w:t>
      </w:r>
      <w:r w:rsidR="0E274244" w:rsidRPr="00630285">
        <w:rPr>
          <w:rFonts w:ascii="Times New Roman" w:hAnsi="Times New Roman" w:cs="Times New Roman"/>
          <w:sz w:val="24"/>
          <w:szCs w:val="24"/>
        </w:rPr>
        <w:t xml:space="preserve">the </w:t>
      </w:r>
      <w:r w:rsidRPr="00630285">
        <w:rPr>
          <w:rFonts w:ascii="Times New Roman" w:hAnsi="Times New Roman" w:cs="Times New Roman"/>
          <w:sz w:val="24"/>
          <w:szCs w:val="24"/>
        </w:rPr>
        <w:t>C</w:t>
      </w:r>
      <w:r w:rsidR="0E274244" w:rsidRPr="00630285">
        <w:rPr>
          <w:rFonts w:ascii="Times New Roman" w:hAnsi="Times New Roman" w:cs="Times New Roman"/>
          <w:sz w:val="24"/>
          <w:szCs w:val="24"/>
        </w:rPr>
        <w:t xml:space="preserve">ourt </w:t>
      </w:r>
      <w:r w:rsidR="1E3AD4C2" w:rsidRPr="00630285">
        <w:rPr>
          <w:rFonts w:ascii="Times New Roman" w:hAnsi="Times New Roman" w:cs="Times New Roman"/>
          <w:sz w:val="24"/>
          <w:szCs w:val="24"/>
        </w:rPr>
        <w:t>may</w:t>
      </w:r>
      <w:r w:rsidR="16F5FD33" w:rsidRPr="00630285">
        <w:rPr>
          <w:rFonts w:ascii="Times New Roman" w:hAnsi="Times New Roman" w:cs="Times New Roman"/>
          <w:sz w:val="24"/>
          <w:szCs w:val="24"/>
        </w:rPr>
        <w:t xml:space="preserve"> set an actual trial date,</w:t>
      </w:r>
      <w:r w:rsidR="1E3AD4C2" w:rsidRPr="00630285">
        <w:rPr>
          <w:rFonts w:ascii="Times New Roman" w:hAnsi="Times New Roman" w:cs="Times New Roman"/>
          <w:sz w:val="24"/>
          <w:szCs w:val="24"/>
        </w:rPr>
        <w:t xml:space="preserve"> </w:t>
      </w:r>
      <w:r w:rsidR="15B10403" w:rsidRPr="00630285">
        <w:rPr>
          <w:rFonts w:ascii="Times New Roman" w:hAnsi="Times New Roman" w:cs="Times New Roman"/>
          <w:sz w:val="24"/>
          <w:szCs w:val="24"/>
        </w:rPr>
        <w:t>dismiss the action, strike pleadings, limit proof or witnesses, or take any other appropriate actio</w:t>
      </w:r>
      <w:r w:rsidR="7A7524DA" w:rsidRPr="00630285">
        <w:rPr>
          <w:rFonts w:ascii="Times New Roman" w:hAnsi="Times New Roman" w:cs="Times New Roman"/>
          <w:sz w:val="24"/>
          <w:szCs w:val="24"/>
        </w:rPr>
        <w:t xml:space="preserve">n </w:t>
      </w:r>
      <w:r w:rsidR="126B248E" w:rsidRPr="00630285">
        <w:rPr>
          <w:rFonts w:ascii="Times New Roman" w:hAnsi="Times New Roman" w:cs="Times New Roman"/>
          <w:sz w:val="24"/>
          <w:szCs w:val="24"/>
        </w:rPr>
        <w:t>against a party failing to attend</w:t>
      </w:r>
      <w:r w:rsidR="5933377A" w:rsidRPr="00630285">
        <w:rPr>
          <w:rFonts w:ascii="Times New Roman" w:hAnsi="Times New Roman" w:cs="Times New Roman"/>
          <w:sz w:val="24"/>
          <w:szCs w:val="24"/>
        </w:rPr>
        <w:t>.</w:t>
      </w:r>
      <w:r w:rsidR="126B248E" w:rsidRPr="00630285">
        <w:rPr>
          <w:rFonts w:ascii="Times New Roman" w:hAnsi="Times New Roman" w:cs="Times New Roman"/>
          <w:sz w:val="24"/>
          <w:szCs w:val="24"/>
        </w:rPr>
        <w:t xml:space="preserve"> </w:t>
      </w:r>
      <w:r w:rsidR="2435163A" w:rsidRPr="00630285">
        <w:rPr>
          <w:rFonts w:ascii="Times New Roman" w:hAnsi="Times New Roman" w:cs="Times New Roman"/>
          <w:sz w:val="24"/>
          <w:szCs w:val="24"/>
        </w:rPr>
        <w:t>Fla. R. Civ. P.</w:t>
      </w:r>
      <w:r w:rsidR="2A5DB915" w:rsidRPr="00630285">
        <w:rPr>
          <w:rFonts w:ascii="Times New Roman" w:hAnsi="Times New Roman" w:cs="Times New Roman"/>
          <w:sz w:val="24"/>
          <w:szCs w:val="24"/>
        </w:rPr>
        <w:t xml:space="preserve"> </w:t>
      </w:r>
      <w:r w:rsidR="7A7524DA" w:rsidRPr="00630285">
        <w:rPr>
          <w:rFonts w:ascii="Times New Roman" w:hAnsi="Times New Roman" w:cs="Times New Roman"/>
          <w:sz w:val="24"/>
          <w:szCs w:val="24"/>
        </w:rPr>
        <w:t xml:space="preserve">1.200(j)(6) </w:t>
      </w:r>
      <w:r w:rsidR="426C9E50" w:rsidRPr="00630285">
        <w:rPr>
          <w:rFonts w:ascii="Times New Roman" w:hAnsi="Times New Roman" w:cs="Times New Roman"/>
          <w:sz w:val="24"/>
          <w:szCs w:val="24"/>
        </w:rPr>
        <w:t>and 1.420(b)</w:t>
      </w:r>
      <w:r w:rsidR="2435163A" w:rsidRPr="00630285">
        <w:rPr>
          <w:rFonts w:ascii="Times New Roman" w:hAnsi="Times New Roman" w:cs="Times New Roman"/>
          <w:sz w:val="24"/>
          <w:szCs w:val="24"/>
        </w:rPr>
        <w:t>.</w:t>
      </w:r>
    </w:p>
    <w:p w14:paraId="19407F96" w14:textId="03750BB7" w:rsidR="4E20E828" w:rsidRPr="00DF7031" w:rsidRDefault="00907B0D" w:rsidP="00DF7031">
      <w:pPr>
        <w:pStyle w:val="NoSpacing"/>
        <w:numPr>
          <w:ilvl w:val="0"/>
          <w:numId w:val="10"/>
        </w:numPr>
        <w:spacing w:line="480" w:lineRule="auto"/>
        <w:ind w:left="0" w:firstLine="720"/>
        <w:jc w:val="both"/>
        <w:rPr>
          <w:rFonts w:ascii="Times New Roman" w:hAnsi="Times New Roman" w:cs="Times New Roman"/>
          <w:b/>
          <w:bCs/>
          <w:sz w:val="24"/>
          <w:szCs w:val="24"/>
        </w:rPr>
      </w:pPr>
      <w:r w:rsidRPr="00DF7031">
        <w:rPr>
          <w:rFonts w:ascii="Times New Roman" w:hAnsi="Times New Roman" w:cs="Times New Roman"/>
          <w:b/>
          <w:bCs/>
          <w:sz w:val="24"/>
          <w:szCs w:val="24"/>
        </w:rPr>
        <w:t>ORDER</w:t>
      </w:r>
      <w:r w:rsidR="007F0729" w:rsidRPr="00DF7031">
        <w:rPr>
          <w:rFonts w:ascii="Times New Roman" w:hAnsi="Times New Roman" w:cs="Times New Roman"/>
          <w:b/>
          <w:bCs/>
          <w:sz w:val="24"/>
          <w:szCs w:val="24"/>
        </w:rPr>
        <w:t xml:space="preserve"> SETTING ACTUAL TRIAL DATE</w:t>
      </w:r>
      <w:r w:rsidR="00DF7031">
        <w:rPr>
          <w:rFonts w:ascii="Times New Roman" w:hAnsi="Times New Roman" w:cs="Times New Roman"/>
          <w:b/>
          <w:bCs/>
          <w:sz w:val="24"/>
          <w:szCs w:val="24"/>
        </w:rPr>
        <w:t xml:space="preserve">. </w:t>
      </w:r>
      <w:r w:rsidR="5783FE59" w:rsidRPr="00DF7031">
        <w:rPr>
          <w:rFonts w:ascii="Times New Roman" w:hAnsi="Times New Roman" w:cs="Times New Roman"/>
          <w:sz w:val="24"/>
          <w:szCs w:val="24"/>
        </w:rPr>
        <w:t xml:space="preserve">Following either the CMC or the receipt of a Trial Set Memorandum from the parties, each Division will enter a superseding </w:t>
      </w:r>
      <w:r w:rsidR="6B855AC3" w:rsidRPr="00DF7031">
        <w:rPr>
          <w:rFonts w:ascii="Times New Roman" w:hAnsi="Times New Roman" w:cs="Times New Roman"/>
          <w:sz w:val="24"/>
          <w:szCs w:val="24"/>
        </w:rPr>
        <w:t>order setting an actual trial date</w:t>
      </w:r>
      <w:r w:rsidR="2AD4D0BE" w:rsidRPr="00DF7031">
        <w:rPr>
          <w:rFonts w:ascii="Times New Roman" w:hAnsi="Times New Roman" w:cs="Times New Roman"/>
          <w:sz w:val="24"/>
          <w:szCs w:val="24"/>
        </w:rPr>
        <w:t xml:space="preserve"> within the time standards prescribed by </w:t>
      </w:r>
      <w:r w:rsidR="2A5DB915" w:rsidRPr="00DF7031">
        <w:rPr>
          <w:rFonts w:ascii="Times New Roman" w:hAnsi="Times New Roman" w:cs="Times New Roman"/>
          <w:sz w:val="24"/>
          <w:szCs w:val="24"/>
        </w:rPr>
        <w:t>Florida</w:t>
      </w:r>
      <w:r w:rsidR="10EACD7E" w:rsidRPr="00DF7031">
        <w:rPr>
          <w:rFonts w:ascii="Times New Roman" w:hAnsi="Times New Roman" w:cs="Times New Roman"/>
          <w:sz w:val="24"/>
          <w:szCs w:val="24"/>
        </w:rPr>
        <w:t xml:space="preserve"> Rule of General Practice and Judicial Administration</w:t>
      </w:r>
      <w:r w:rsidR="2A5DB915" w:rsidRPr="00DF7031">
        <w:rPr>
          <w:rFonts w:ascii="Times New Roman" w:hAnsi="Times New Roman" w:cs="Times New Roman"/>
          <w:sz w:val="24"/>
          <w:szCs w:val="24"/>
        </w:rPr>
        <w:t xml:space="preserve"> </w:t>
      </w:r>
      <w:r w:rsidR="2AD4D0BE" w:rsidRPr="00DF7031">
        <w:rPr>
          <w:rFonts w:ascii="Times New Roman" w:hAnsi="Times New Roman" w:cs="Times New Roman"/>
          <w:sz w:val="24"/>
          <w:szCs w:val="24"/>
        </w:rPr>
        <w:t xml:space="preserve">2.550, </w:t>
      </w:r>
      <w:r w:rsidR="174C2FD0" w:rsidRPr="00DF7031">
        <w:rPr>
          <w:rFonts w:ascii="Times New Roman" w:hAnsi="Times New Roman" w:cs="Times New Roman"/>
          <w:sz w:val="24"/>
          <w:szCs w:val="24"/>
        </w:rPr>
        <w:t xml:space="preserve">along with </w:t>
      </w:r>
      <w:r w:rsidR="5783FE59" w:rsidRPr="00DF7031">
        <w:rPr>
          <w:rFonts w:ascii="Times New Roman" w:hAnsi="Times New Roman" w:cs="Times New Roman"/>
          <w:sz w:val="24"/>
          <w:szCs w:val="24"/>
        </w:rPr>
        <w:t xml:space="preserve">deadlines and requirements of counsel pursuant to Florida Rules of Civil Procedure 1.200 and 1.440. </w:t>
      </w:r>
    </w:p>
    <w:p w14:paraId="13D3D8DD" w14:textId="7DCAD0C1" w:rsidR="0B180BA5" w:rsidRPr="00DF7031" w:rsidRDefault="0B180BA5" w:rsidP="00DF7031">
      <w:pPr>
        <w:pStyle w:val="NoSpacing"/>
        <w:numPr>
          <w:ilvl w:val="0"/>
          <w:numId w:val="10"/>
        </w:numPr>
        <w:spacing w:line="480" w:lineRule="auto"/>
        <w:ind w:left="0" w:firstLine="720"/>
        <w:jc w:val="both"/>
        <w:rPr>
          <w:rFonts w:ascii="Times New Roman" w:hAnsi="Times New Roman" w:cs="Times New Roman"/>
          <w:b/>
          <w:bCs/>
          <w:sz w:val="24"/>
          <w:szCs w:val="24"/>
        </w:rPr>
      </w:pPr>
      <w:r w:rsidRPr="00DF7031">
        <w:rPr>
          <w:rFonts w:ascii="Times New Roman" w:hAnsi="Times New Roman" w:cs="Times New Roman"/>
          <w:b/>
          <w:bCs/>
          <w:sz w:val="24"/>
          <w:szCs w:val="24"/>
        </w:rPr>
        <w:t>MOTIONS OR OBJECTIONS DIRECTED TO PLEADINGS</w:t>
      </w:r>
      <w:r w:rsidR="00DF7031">
        <w:rPr>
          <w:rFonts w:ascii="Times New Roman" w:hAnsi="Times New Roman" w:cs="Times New Roman"/>
          <w:b/>
          <w:bCs/>
          <w:sz w:val="24"/>
          <w:szCs w:val="24"/>
        </w:rPr>
        <w:t xml:space="preserve">. </w:t>
      </w:r>
      <w:r w:rsidRPr="00DF7031">
        <w:rPr>
          <w:rFonts w:ascii="Times New Roman" w:hAnsi="Times New Roman" w:cs="Times New Roman"/>
          <w:sz w:val="24"/>
          <w:szCs w:val="24"/>
        </w:rPr>
        <w:t xml:space="preserve">Within </w:t>
      </w:r>
      <w:r w:rsidR="00DF7031" w:rsidRPr="00DF7031">
        <w:rPr>
          <w:rFonts w:ascii="Times New Roman" w:hAnsi="Times New Roman" w:cs="Times New Roman"/>
          <w:sz w:val="24"/>
          <w:szCs w:val="24"/>
        </w:rPr>
        <w:t>sixty (</w:t>
      </w:r>
      <w:r w:rsidRPr="00DF7031">
        <w:rPr>
          <w:rFonts w:ascii="Times New Roman" w:hAnsi="Times New Roman" w:cs="Times New Roman"/>
          <w:sz w:val="24"/>
          <w:szCs w:val="24"/>
        </w:rPr>
        <w:t>60</w:t>
      </w:r>
      <w:r w:rsidR="00DF7031" w:rsidRPr="00DF7031">
        <w:rPr>
          <w:rFonts w:ascii="Times New Roman" w:hAnsi="Times New Roman" w:cs="Times New Roman"/>
          <w:sz w:val="24"/>
          <w:szCs w:val="24"/>
        </w:rPr>
        <w:t>)</w:t>
      </w:r>
      <w:r w:rsidRPr="00DF7031">
        <w:rPr>
          <w:rFonts w:ascii="Times New Roman" w:hAnsi="Times New Roman" w:cs="Times New Roman"/>
          <w:sz w:val="24"/>
          <w:szCs w:val="24"/>
        </w:rPr>
        <w:t xml:space="preserve"> days of filing a </w:t>
      </w:r>
      <w:r w:rsidR="17C1733F" w:rsidRPr="00DF7031">
        <w:rPr>
          <w:rFonts w:ascii="Times New Roman" w:hAnsi="Times New Roman" w:cs="Times New Roman"/>
          <w:sz w:val="24"/>
          <w:szCs w:val="24"/>
        </w:rPr>
        <w:t>Motion to Dismiss, a Motion for More Definite Statement, a Motion to Strike</w:t>
      </w:r>
      <w:r w:rsidR="58F14166" w:rsidRPr="00DF7031">
        <w:rPr>
          <w:rFonts w:ascii="Times New Roman" w:hAnsi="Times New Roman" w:cs="Times New Roman"/>
          <w:sz w:val="24"/>
          <w:szCs w:val="24"/>
        </w:rPr>
        <w:t xml:space="preserve"> or </w:t>
      </w:r>
      <w:r w:rsidR="6DBF1C52" w:rsidRPr="00DF7031">
        <w:rPr>
          <w:rFonts w:ascii="Times New Roman" w:hAnsi="Times New Roman" w:cs="Times New Roman"/>
          <w:sz w:val="24"/>
          <w:szCs w:val="24"/>
        </w:rPr>
        <w:t xml:space="preserve">any </w:t>
      </w:r>
      <w:r w:rsidR="58F14166" w:rsidRPr="00DF7031">
        <w:rPr>
          <w:rFonts w:ascii="Times New Roman" w:hAnsi="Times New Roman" w:cs="Times New Roman"/>
          <w:sz w:val="24"/>
          <w:szCs w:val="24"/>
        </w:rPr>
        <w:t xml:space="preserve">objection to </w:t>
      </w:r>
      <w:r w:rsidR="43672B67" w:rsidRPr="00DF7031">
        <w:rPr>
          <w:rFonts w:ascii="Times New Roman" w:hAnsi="Times New Roman" w:cs="Times New Roman"/>
          <w:sz w:val="24"/>
          <w:szCs w:val="24"/>
        </w:rPr>
        <w:t xml:space="preserve">a </w:t>
      </w:r>
      <w:r w:rsidR="58F14166" w:rsidRPr="00DF7031">
        <w:rPr>
          <w:rFonts w:ascii="Times New Roman" w:hAnsi="Times New Roman" w:cs="Times New Roman"/>
          <w:sz w:val="24"/>
          <w:szCs w:val="24"/>
        </w:rPr>
        <w:t xml:space="preserve">pleading, the moving or objecting party shall schedule with the Court’s Judicial </w:t>
      </w:r>
      <w:r w:rsidR="44315186" w:rsidRPr="00DF7031">
        <w:rPr>
          <w:rFonts w:ascii="Times New Roman" w:hAnsi="Times New Roman" w:cs="Times New Roman"/>
          <w:sz w:val="24"/>
          <w:szCs w:val="24"/>
        </w:rPr>
        <w:t>Assistant</w:t>
      </w:r>
      <w:r w:rsidRPr="00DF7031">
        <w:rPr>
          <w:rFonts w:ascii="Times New Roman" w:hAnsi="Times New Roman" w:cs="Times New Roman"/>
          <w:sz w:val="24"/>
          <w:szCs w:val="24"/>
        </w:rPr>
        <w:t xml:space="preserve"> </w:t>
      </w:r>
      <w:r w:rsidR="515CB3BB" w:rsidRPr="00DF7031">
        <w:rPr>
          <w:rFonts w:ascii="Times New Roman" w:hAnsi="Times New Roman" w:cs="Times New Roman"/>
          <w:sz w:val="24"/>
          <w:szCs w:val="24"/>
        </w:rPr>
        <w:t>a hearing on the motion or objection</w:t>
      </w:r>
      <w:r w:rsidR="5E0342F3" w:rsidRPr="00DF7031">
        <w:rPr>
          <w:rFonts w:ascii="Times New Roman" w:hAnsi="Times New Roman" w:cs="Times New Roman"/>
          <w:sz w:val="24"/>
          <w:szCs w:val="24"/>
        </w:rPr>
        <w:t>.  Failure to do so shall result in the motion or objection being deemed abandoned and denied. Th</w:t>
      </w:r>
      <w:r w:rsidR="0575F80A" w:rsidRPr="00DF7031">
        <w:rPr>
          <w:rFonts w:ascii="Times New Roman" w:hAnsi="Times New Roman" w:cs="Times New Roman"/>
          <w:sz w:val="24"/>
          <w:szCs w:val="24"/>
        </w:rPr>
        <w:t xml:space="preserve">e nonmoving party shall promptly submit a proposed order </w:t>
      </w:r>
      <w:r w:rsidR="3660855B" w:rsidRPr="00DF7031">
        <w:rPr>
          <w:rFonts w:ascii="Times New Roman" w:hAnsi="Times New Roman" w:cs="Times New Roman"/>
          <w:sz w:val="24"/>
          <w:szCs w:val="24"/>
        </w:rPr>
        <w:t xml:space="preserve">confirming that </w:t>
      </w:r>
      <w:r w:rsidR="0575F80A" w:rsidRPr="00DF7031">
        <w:rPr>
          <w:rFonts w:ascii="Times New Roman" w:hAnsi="Times New Roman" w:cs="Times New Roman"/>
          <w:sz w:val="24"/>
          <w:szCs w:val="24"/>
        </w:rPr>
        <w:t>the motion or objection is d</w:t>
      </w:r>
      <w:r w:rsidR="0E7A905D" w:rsidRPr="00DF7031">
        <w:rPr>
          <w:rFonts w:ascii="Times New Roman" w:hAnsi="Times New Roman" w:cs="Times New Roman"/>
          <w:sz w:val="24"/>
          <w:szCs w:val="24"/>
        </w:rPr>
        <w:t>enied.</w:t>
      </w:r>
      <w:r w:rsidR="515CB3BB" w:rsidRPr="00DF7031">
        <w:rPr>
          <w:rFonts w:ascii="Times New Roman" w:hAnsi="Times New Roman" w:cs="Times New Roman"/>
          <w:sz w:val="24"/>
          <w:szCs w:val="24"/>
        </w:rPr>
        <w:t xml:space="preserve"> </w:t>
      </w:r>
    </w:p>
    <w:p w14:paraId="3D47974A" w14:textId="7BD74F08" w:rsidR="00CB1ECE" w:rsidRPr="00DF7031" w:rsidRDefault="5259EFF6" w:rsidP="00DF7031">
      <w:pPr>
        <w:pStyle w:val="NoSpacing"/>
        <w:numPr>
          <w:ilvl w:val="0"/>
          <w:numId w:val="10"/>
        </w:numPr>
        <w:spacing w:line="480" w:lineRule="auto"/>
        <w:ind w:left="0" w:firstLine="720"/>
        <w:jc w:val="both"/>
        <w:rPr>
          <w:rFonts w:ascii="Times New Roman" w:hAnsi="Times New Roman" w:cs="Times New Roman"/>
          <w:b/>
          <w:bCs/>
          <w:sz w:val="24"/>
          <w:szCs w:val="24"/>
        </w:rPr>
      </w:pPr>
      <w:r w:rsidRPr="00DF7031">
        <w:rPr>
          <w:rFonts w:ascii="Times New Roman" w:hAnsi="Times New Roman" w:cs="Times New Roman"/>
          <w:b/>
          <w:bCs/>
          <w:sz w:val="24"/>
          <w:szCs w:val="24"/>
        </w:rPr>
        <w:t>SERVICE OF THIS ORDER</w:t>
      </w:r>
      <w:r w:rsidR="00DF7031">
        <w:rPr>
          <w:rFonts w:ascii="Times New Roman" w:hAnsi="Times New Roman" w:cs="Times New Roman"/>
          <w:b/>
          <w:bCs/>
          <w:sz w:val="24"/>
          <w:szCs w:val="24"/>
        </w:rPr>
        <w:t xml:space="preserve">. </w:t>
      </w:r>
      <w:r w:rsidR="74AB377F" w:rsidRPr="00DF7031">
        <w:rPr>
          <w:rFonts w:ascii="Times New Roman" w:hAnsi="Times New Roman" w:cs="Times New Roman"/>
          <w:sz w:val="24"/>
          <w:szCs w:val="24"/>
        </w:rPr>
        <w:t>The Plaintiff shall serve a copy of this Case Management Order on all other parties to this action and shall file a Certificate of Service</w:t>
      </w:r>
      <w:r w:rsidR="48F652AC" w:rsidRPr="00DF7031">
        <w:rPr>
          <w:rFonts w:ascii="Times New Roman" w:hAnsi="Times New Roman" w:cs="Times New Roman"/>
          <w:sz w:val="24"/>
          <w:szCs w:val="24"/>
        </w:rPr>
        <w:t xml:space="preserve"> reflecting the date on which </w:t>
      </w:r>
      <w:r w:rsidR="00E7122A">
        <w:rPr>
          <w:rFonts w:ascii="Times New Roman" w:hAnsi="Times New Roman" w:cs="Times New Roman"/>
          <w:sz w:val="24"/>
          <w:szCs w:val="24"/>
        </w:rPr>
        <w:t>the</w:t>
      </w:r>
      <w:r w:rsidR="48F652AC" w:rsidRPr="00DF7031">
        <w:rPr>
          <w:rFonts w:ascii="Times New Roman" w:hAnsi="Times New Roman" w:cs="Times New Roman"/>
          <w:sz w:val="24"/>
          <w:szCs w:val="24"/>
        </w:rPr>
        <w:t xml:space="preserve"> part</w:t>
      </w:r>
      <w:r w:rsidR="0EDDD935" w:rsidRPr="00DF7031">
        <w:rPr>
          <w:rFonts w:ascii="Times New Roman" w:hAnsi="Times New Roman" w:cs="Times New Roman"/>
          <w:sz w:val="24"/>
          <w:szCs w:val="24"/>
        </w:rPr>
        <w:t>y</w:t>
      </w:r>
      <w:r w:rsidR="48F652AC" w:rsidRPr="00DF7031">
        <w:rPr>
          <w:rFonts w:ascii="Times New Roman" w:hAnsi="Times New Roman" w:cs="Times New Roman"/>
          <w:sz w:val="24"/>
          <w:szCs w:val="24"/>
        </w:rPr>
        <w:t xml:space="preserve"> w</w:t>
      </w:r>
      <w:r w:rsidR="568F8485" w:rsidRPr="00DF7031">
        <w:rPr>
          <w:rFonts w:ascii="Times New Roman" w:hAnsi="Times New Roman" w:cs="Times New Roman"/>
          <w:sz w:val="24"/>
          <w:szCs w:val="24"/>
        </w:rPr>
        <w:t>as</w:t>
      </w:r>
      <w:r w:rsidR="48F652AC" w:rsidRPr="00DF7031">
        <w:rPr>
          <w:rFonts w:ascii="Times New Roman" w:hAnsi="Times New Roman" w:cs="Times New Roman"/>
          <w:sz w:val="24"/>
          <w:szCs w:val="24"/>
        </w:rPr>
        <w:t xml:space="preserve"> served.</w:t>
      </w:r>
    </w:p>
    <w:p w14:paraId="3BEFF680" w14:textId="2BA277E1" w:rsidR="00D52F10" w:rsidRDefault="00C56C33" w:rsidP="006D0AD3">
      <w:pPr>
        <w:pStyle w:val="NoSpacing"/>
        <w:spacing w:line="480" w:lineRule="auto"/>
        <w:ind w:firstLine="720"/>
        <w:jc w:val="both"/>
        <w:rPr>
          <w:rFonts w:ascii="Times New Roman" w:hAnsi="Times New Roman" w:cs="Times New Roman"/>
          <w:sz w:val="24"/>
          <w:szCs w:val="24"/>
        </w:rPr>
      </w:pPr>
      <w:r w:rsidRPr="00DF7031">
        <w:rPr>
          <w:rFonts w:ascii="Times New Roman" w:hAnsi="Times New Roman" w:cs="Times New Roman"/>
          <w:b/>
          <w:bCs/>
          <w:sz w:val="24"/>
          <w:szCs w:val="24"/>
        </w:rPr>
        <w:t>DONE AND ORDERED</w:t>
      </w:r>
      <w:r w:rsidRPr="00630285">
        <w:rPr>
          <w:rFonts w:ascii="Times New Roman" w:hAnsi="Times New Roman" w:cs="Times New Roman"/>
          <w:sz w:val="24"/>
          <w:szCs w:val="24"/>
        </w:rPr>
        <w:t xml:space="preserve"> in Chambers at </w:t>
      </w:r>
      <w:r w:rsidR="00BE4124">
        <w:rPr>
          <w:rFonts w:ascii="Times New Roman" w:hAnsi="Times New Roman" w:cs="Times New Roman"/>
          <w:sz w:val="24"/>
          <w:szCs w:val="24"/>
        </w:rPr>
        <w:t>Yulee, Nassau</w:t>
      </w:r>
      <w:r w:rsidRPr="00630285">
        <w:rPr>
          <w:rFonts w:ascii="Times New Roman" w:hAnsi="Times New Roman" w:cs="Times New Roman"/>
          <w:sz w:val="24"/>
          <w:szCs w:val="24"/>
        </w:rPr>
        <w:t xml:space="preserve"> County, Florida,</w:t>
      </w:r>
      <w:r w:rsidR="006D0AD3">
        <w:rPr>
          <w:rFonts w:ascii="Times New Roman" w:hAnsi="Times New Roman" w:cs="Times New Roman"/>
          <w:sz w:val="24"/>
          <w:szCs w:val="24"/>
        </w:rPr>
        <w:t xml:space="preserve"> </w:t>
      </w:r>
      <w:r w:rsidR="001F32B7">
        <w:rPr>
          <w:rFonts w:ascii="Times New Roman" w:hAnsi="Times New Roman" w:cs="Times New Roman"/>
          <w:sz w:val="24"/>
          <w:szCs w:val="24"/>
        </w:rPr>
        <w:t xml:space="preserve">on DDDD. </w:t>
      </w:r>
    </w:p>
    <w:p w14:paraId="75A64176" w14:textId="50EADF4E" w:rsidR="00DF4ED3" w:rsidRDefault="001F32B7" w:rsidP="001F32B7">
      <w:pPr>
        <w:pStyle w:val="NoSpacing"/>
        <w:jc w:val="right"/>
        <w:rPr>
          <w:rFonts w:ascii="Times New Roman" w:hAnsi="Times New Roman" w:cs="Times New Roman"/>
          <w:sz w:val="24"/>
          <w:szCs w:val="24"/>
        </w:rPr>
      </w:pPr>
      <w:r>
        <w:rPr>
          <w:rFonts w:ascii="Times New Roman" w:hAnsi="Times New Roman" w:cs="Times New Roman"/>
          <w:sz w:val="24"/>
          <w:szCs w:val="24"/>
        </w:rPr>
        <w:t>JJJJ</w:t>
      </w:r>
    </w:p>
    <w:p w14:paraId="0CCAA0B3" w14:textId="0B92F206" w:rsidR="00DF4ED3" w:rsidRDefault="001F32B7" w:rsidP="00DF4ED3">
      <w:pPr>
        <w:pStyle w:val="NoSpacing"/>
        <w:jc w:val="both"/>
        <w:rPr>
          <w:rFonts w:ascii="Times New Roman" w:hAnsi="Times New Roman" w:cs="Times New Roman"/>
          <w:sz w:val="24"/>
          <w:szCs w:val="24"/>
        </w:rPr>
      </w:pPr>
      <w:r>
        <w:rPr>
          <w:rFonts w:ascii="Times New Roman" w:hAnsi="Times New Roman" w:cs="Times New Roman"/>
          <w:sz w:val="24"/>
          <w:szCs w:val="24"/>
        </w:rPr>
        <w:t>Electronically Served:</w:t>
      </w:r>
    </w:p>
    <w:p w14:paraId="12F0CB90" w14:textId="5E61FC8C" w:rsidR="00AB4383" w:rsidRDefault="001F32B7" w:rsidP="00DF4ED3">
      <w:pPr>
        <w:pStyle w:val="NoSpacing"/>
        <w:jc w:val="both"/>
        <w:rPr>
          <w:rFonts w:ascii="Times New Roman" w:hAnsi="Times New Roman" w:cs="Times New Roman"/>
          <w:sz w:val="24"/>
          <w:szCs w:val="24"/>
        </w:rPr>
      </w:pPr>
      <w:r>
        <w:rPr>
          <w:rFonts w:ascii="Times New Roman" w:hAnsi="Times New Roman" w:cs="Times New Roman"/>
          <w:sz w:val="24"/>
          <w:szCs w:val="24"/>
        </w:rPr>
        <w:t>CCCC</w:t>
      </w:r>
    </w:p>
    <w:p w14:paraId="70226B1C" w14:textId="77777777" w:rsidR="00AB4383" w:rsidRDefault="00AB4383">
      <w:pPr>
        <w:rPr>
          <w:rFonts w:ascii="Times New Roman" w:hAnsi="Times New Roman" w:cs="Times New Roman"/>
          <w:sz w:val="24"/>
          <w:szCs w:val="24"/>
        </w:rPr>
      </w:pPr>
      <w:r>
        <w:rPr>
          <w:rFonts w:ascii="Times New Roman" w:hAnsi="Times New Roman" w:cs="Times New Roman"/>
          <w:sz w:val="24"/>
          <w:szCs w:val="24"/>
        </w:rPr>
        <w:br w:type="page"/>
      </w:r>
    </w:p>
    <w:p w14:paraId="6559A4D1" w14:textId="17090535" w:rsidR="00AB4383" w:rsidRPr="001059F7" w:rsidRDefault="00AB4383" w:rsidP="00AB4383">
      <w:pPr>
        <w:pStyle w:val="NoSpacing"/>
        <w:jc w:val="both"/>
        <w:rPr>
          <w:rFonts w:ascii="Times New Roman" w:hAnsi="Times New Roman" w:cs="Times New Roman"/>
          <w:b/>
          <w:bCs/>
          <w:sz w:val="28"/>
          <w:szCs w:val="28"/>
        </w:rPr>
      </w:pPr>
      <w:r w:rsidRPr="001059F7">
        <w:rPr>
          <w:rFonts w:ascii="Times New Roman" w:hAnsi="Times New Roman" w:cs="Times New Roman"/>
          <w:b/>
          <w:bCs/>
          <w:sz w:val="28"/>
          <w:szCs w:val="28"/>
        </w:rPr>
        <w:t xml:space="preserve">REQUESTS FOR ACCOMMODATIONS BY PERSONS WITH DISABILITIES: If you are a person with a disability who needs any accommodation </w:t>
      </w:r>
      <w:proofErr w:type="gramStart"/>
      <w:r w:rsidRPr="001059F7">
        <w:rPr>
          <w:rFonts w:ascii="Times New Roman" w:hAnsi="Times New Roman" w:cs="Times New Roman"/>
          <w:b/>
          <w:bCs/>
          <w:sz w:val="28"/>
          <w:szCs w:val="28"/>
        </w:rPr>
        <w:t>in order to</w:t>
      </w:r>
      <w:proofErr w:type="gramEnd"/>
      <w:r w:rsidRPr="001059F7">
        <w:rPr>
          <w:rFonts w:ascii="Times New Roman" w:hAnsi="Times New Roman" w:cs="Times New Roman"/>
          <w:b/>
          <w:bCs/>
          <w:sz w:val="28"/>
          <w:szCs w:val="28"/>
        </w:rPr>
        <w:t xml:space="preserve">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 </w:t>
      </w:r>
    </w:p>
    <w:p w14:paraId="501992F3" w14:textId="77777777" w:rsidR="00AB4383" w:rsidRDefault="00AB4383">
      <w:pPr>
        <w:rPr>
          <w:rFonts w:ascii="Times New Roman" w:hAnsi="Times New Roman" w:cs="Times New Roman"/>
          <w:b/>
          <w:bCs/>
          <w:sz w:val="24"/>
          <w:szCs w:val="24"/>
        </w:rPr>
      </w:pPr>
      <w:r>
        <w:rPr>
          <w:rFonts w:ascii="Times New Roman" w:hAnsi="Times New Roman" w:cs="Times New Roman"/>
          <w:b/>
          <w:bCs/>
          <w:sz w:val="24"/>
          <w:szCs w:val="24"/>
        </w:rPr>
        <w:br w:type="page"/>
      </w:r>
    </w:p>
    <w:p w14:paraId="28426AD4" w14:textId="77777777" w:rsidR="00AB4383" w:rsidRDefault="00AB4383" w:rsidP="00AB4383">
      <w:pPr>
        <w:pStyle w:val="NoSpacing"/>
        <w:jc w:val="both"/>
        <w:rPr>
          <w:rFonts w:ascii="Times New Roman" w:hAnsi="Times New Roman" w:cs="Times New Roman"/>
          <w:b/>
          <w:bCs/>
          <w:sz w:val="24"/>
          <w:szCs w:val="24"/>
        </w:rPr>
      </w:pPr>
    </w:p>
    <w:p w14:paraId="54D452A0" w14:textId="77777777" w:rsidR="00A61153" w:rsidRDefault="00A61153" w:rsidP="00A61153">
      <w:pPr>
        <w:pStyle w:val="NormalWeb"/>
        <w:spacing w:before="0" w:beforeAutospacing="0" w:after="0" w:afterAutospacing="0"/>
        <w:jc w:val="center"/>
        <w:rPr>
          <w:rStyle w:val="normaltextrun"/>
          <w:b/>
          <w:bCs/>
          <w:u w:val="single"/>
        </w:rPr>
      </w:pPr>
      <w:r>
        <w:rPr>
          <w:rStyle w:val="normaltextrun"/>
          <w:b/>
          <w:bCs/>
          <w:u w:val="single"/>
        </w:rPr>
        <w:t xml:space="preserve">JUDGE FAHLGREN’S </w:t>
      </w:r>
      <w:r w:rsidRPr="009451D0">
        <w:rPr>
          <w:rStyle w:val="normaltextrun"/>
          <w:b/>
          <w:bCs/>
          <w:u w:val="single"/>
        </w:rPr>
        <w:t>ZOOM ADDENDUM</w:t>
      </w:r>
      <w:r>
        <w:rPr>
          <w:rStyle w:val="normaltextrun"/>
          <w:b/>
          <w:bCs/>
          <w:u w:val="single"/>
        </w:rPr>
        <w:t xml:space="preserve"> FOR CIVIL AND FAMILY PROCEEDINGS</w:t>
      </w:r>
      <w:r>
        <w:rPr>
          <w:rStyle w:val="FootnoteReference"/>
          <w:b/>
          <w:bCs/>
          <w:u w:val="single"/>
        </w:rPr>
        <w:footnoteReference w:id="1"/>
      </w:r>
    </w:p>
    <w:p w14:paraId="7072975E" w14:textId="77777777" w:rsidR="00A61153" w:rsidRPr="009451D0" w:rsidRDefault="00A61153" w:rsidP="00A61153">
      <w:pPr>
        <w:pStyle w:val="NormalWeb"/>
        <w:spacing w:before="0" w:beforeAutospacing="0" w:after="0" w:afterAutospacing="0"/>
        <w:jc w:val="center"/>
      </w:pPr>
    </w:p>
    <w:p w14:paraId="7725E9C8" w14:textId="77777777" w:rsidR="00A61153" w:rsidRPr="009451D0" w:rsidRDefault="00A61153" w:rsidP="00A61153">
      <w:pPr>
        <w:spacing w:line="360" w:lineRule="auto"/>
        <w:ind w:firstLine="720"/>
        <w:jc w:val="both"/>
        <w:textAlignment w:val="baseline"/>
      </w:pPr>
      <w:r w:rsidRPr="007A044A">
        <w:rPr>
          <w:bCs/>
        </w:rPr>
        <w:t>Zoom will be the default for scheduled hearings, unless the parties file notice with the Clerk of Court that at least one (1) party intends to appear in person at least three (3) business days before the hearing.</w:t>
      </w:r>
      <w:r w:rsidRPr="009451D0">
        <w:t xml:space="preserve"> Said notice shall also be provided to the Court via email to </w:t>
      </w:r>
      <w:hyperlink r:id="rId12" w:history="1">
        <w:r w:rsidRPr="004D7C27">
          <w:rPr>
            <w:rStyle w:val="Hyperlink"/>
          </w:rPr>
          <w:t>astrickland@coj.net</w:t>
        </w:r>
      </w:hyperlink>
      <w:r>
        <w:rPr>
          <w:color w:val="0000FF"/>
          <w:u w:val="single"/>
        </w:rPr>
        <w:t>,</w:t>
      </w:r>
      <w:r w:rsidRPr="009451D0">
        <w:t xml:space="preserve"> and to all other parties by email, if possible.    </w:t>
      </w:r>
    </w:p>
    <w:p w14:paraId="04868895" w14:textId="77777777" w:rsidR="00A61153" w:rsidRPr="009451D0" w:rsidRDefault="00A61153" w:rsidP="00A61153">
      <w:pPr>
        <w:pStyle w:val="paragraph"/>
        <w:spacing w:before="0" w:beforeAutospacing="0" w:after="0" w:afterAutospacing="0"/>
        <w:ind w:firstLine="720"/>
        <w:jc w:val="both"/>
        <w:textAlignment w:val="baseline"/>
      </w:pPr>
      <w:r w:rsidRPr="009451D0">
        <w:rPr>
          <w:rStyle w:val="normaltextrun"/>
        </w:rPr>
        <w:t xml:space="preserve">Unless otherwise notified by Court Order or the Court’s Judicial Assistant, the invitation to </w:t>
      </w:r>
      <w:r w:rsidRPr="009451D0">
        <w:t xml:space="preserve">join the Court’s </w:t>
      </w:r>
      <w:r w:rsidRPr="009451D0">
        <w:rPr>
          <w:rStyle w:val="normaltextrun"/>
        </w:rPr>
        <w:t xml:space="preserve">Zoom™ </w:t>
      </w:r>
      <w:r w:rsidRPr="009451D0">
        <w:t>Meeting for all</w:t>
      </w:r>
      <w:r>
        <w:t xml:space="preserve"> family and civil</w:t>
      </w:r>
      <w:r w:rsidRPr="009451D0">
        <w:t xml:space="preserve"> hearings is:  </w:t>
      </w:r>
    </w:p>
    <w:p w14:paraId="38327766" w14:textId="77777777" w:rsidR="00A61153" w:rsidRPr="009451D0" w:rsidRDefault="00A61153" w:rsidP="00A61153">
      <w:pPr>
        <w:pStyle w:val="paragraph"/>
        <w:spacing w:before="0" w:beforeAutospacing="0" w:after="0" w:afterAutospacing="0"/>
        <w:ind w:firstLine="720"/>
        <w:jc w:val="both"/>
        <w:textAlignment w:val="baseline"/>
      </w:pPr>
    </w:p>
    <w:p w14:paraId="031B5189" w14:textId="77777777" w:rsidR="00A61153" w:rsidRPr="009451D0" w:rsidRDefault="00A61153" w:rsidP="00A61153">
      <w:pPr>
        <w:ind w:firstLine="720"/>
      </w:pPr>
      <w:hyperlink r:id="rId13" w:history="1">
        <w:r w:rsidRPr="009451D0">
          <w:rPr>
            <w:rStyle w:val="Hyperlink"/>
          </w:rPr>
          <w:t>https://zoom.us/j/5789782431</w:t>
        </w:r>
      </w:hyperlink>
      <w:r w:rsidRPr="009451D0">
        <w:t xml:space="preserve">   </w:t>
      </w:r>
    </w:p>
    <w:p w14:paraId="4A13A134" w14:textId="77777777" w:rsidR="00A61153" w:rsidRPr="009451D0" w:rsidRDefault="00A61153" w:rsidP="00A61153">
      <w:pPr>
        <w:pStyle w:val="Default"/>
        <w:ind w:firstLine="720"/>
      </w:pPr>
      <w:r w:rsidRPr="009451D0">
        <w:t>Meeting ID</w:t>
      </w:r>
      <w:r>
        <w:rPr>
          <w:rStyle w:val="FootnoteReference"/>
        </w:rPr>
        <w:footnoteReference w:id="2"/>
      </w:r>
      <w:r w:rsidRPr="009451D0">
        <w:t>: 578 978 2431</w:t>
      </w:r>
      <w:r>
        <w:rPr>
          <w:rStyle w:val="FootnoteReference"/>
        </w:rPr>
        <w:t xml:space="preserve"> </w:t>
      </w:r>
    </w:p>
    <w:p w14:paraId="6E1C16B7" w14:textId="77777777" w:rsidR="00A61153" w:rsidRPr="009451D0" w:rsidRDefault="00A61153" w:rsidP="00A61153">
      <w:pPr>
        <w:pStyle w:val="Default"/>
        <w:ind w:firstLine="720"/>
      </w:pPr>
      <w:r w:rsidRPr="009451D0">
        <w:t>Passcode: QjJ0nH</w:t>
      </w:r>
    </w:p>
    <w:p w14:paraId="46A05E9F" w14:textId="77777777" w:rsidR="00A61153" w:rsidRPr="009451D0" w:rsidRDefault="00A61153" w:rsidP="00A61153">
      <w:pPr>
        <w:pStyle w:val="Default"/>
        <w:ind w:firstLine="720"/>
      </w:pPr>
      <w:r w:rsidRPr="009451D0">
        <w:t xml:space="preserve">Dial by your location +1 470 381 2552 US </w:t>
      </w:r>
    </w:p>
    <w:p w14:paraId="115AC238" w14:textId="77777777" w:rsidR="00A61153" w:rsidRPr="009451D0" w:rsidRDefault="00A61153" w:rsidP="00A61153">
      <w:pPr>
        <w:pStyle w:val="Default"/>
        <w:ind w:firstLine="720"/>
      </w:pPr>
      <w:r w:rsidRPr="009451D0">
        <w:t>Passcode: 706394</w:t>
      </w:r>
    </w:p>
    <w:p w14:paraId="61D9AA9E" w14:textId="77777777" w:rsidR="00A61153" w:rsidRPr="009451D0" w:rsidRDefault="00A61153" w:rsidP="00A61153">
      <w:pPr>
        <w:pStyle w:val="Default"/>
        <w:ind w:firstLine="720"/>
      </w:pPr>
      <w:r w:rsidRPr="009451D0">
        <w:t xml:space="preserve">Parties shall name their Zoom profile with their legal names such that they can be easily identified. </w:t>
      </w:r>
    </w:p>
    <w:p w14:paraId="76736C27" w14:textId="77777777" w:rsidR="00A61153" w:rsidRPr="009451D0" w:rsidRDefault="00A61153" w:rsidP="00A61153">
      <w:pPr>
        <w:pStyle w:val="Default"/>
        <w:ind w:firstLine="720"/>
      </w:pPr>
    </w:p>
    <w:p w14:paraId="4508FE91" w14:textId="77777777" w:rsidR="00A61153" w:rsidRPr="00AB7BA6" w:rsidRDefault="00A61153" w:rsidP="00A61153">
      <w:pPr>
        <w:pStyle w:val="Default"/>
        <w:spacing w:line="360" w:lineRule="auto"/>
        <w:ind w:firstLine="720"/>
        <w:rPr>
          <w:bCs/>
        </w:rPr>
      </w:pPr>
      <w:r w:rsidRPr="009451D0">
        <w:t xml:space="preserve">For Zoom hearings involving exhibits, proposed orders, or copies of cases cited, the parties are directed to send these to the Court’s judicial assistant, </w:t>
      </w:r>
      <w:hyperlink r:id="rId14" w:history="1">
        <w:r w:rsidRPr="009451D0">
          <w:rPr>
            <w:rStyle w:val="Hyperlink"/>
          </w:rPr>
          <w:t>astrickland@coj.net</w:t>
        </w:r>
      </w:hyperlink>
      <w:r w:rsidRPr="009451D0">
        <w:t>, via email at least three (3) business days in advance of the hearing with copies to all parties who have not been defaulted as i</w:t>
      </w:r>
      <w:r>
        <w:t>s</w:t>
      </w:r>
      <w:r w:rsidRPr="009451D0">
        <w:t xml:space="preserve"> custom and required by the Rules. </w:t>
      </w:r>
      <w:r w:rsidRPr="009451D0">
        <w:rPr>
          <w:b/>
        </w:rPr>
        <w:t>When the number of pages of the hearing materials exceed 50 pages, hard copies should be provided to the Court at least three (3) business days in advance of the hearing.</w:t>
      </w:r>
      <w:r w:rsidRPr="009451D0">
        <w:t xml:space="preserve"> Emailed exhibits should be sent as one PDF file, or as few PDFs as possible, and include an index, cover sheets before each exhibit, and should be easily identified. Counsel submitting proposed orders should also furnish sufficient self-addressed stamped envelopes to the Court via mail for service of any orders when a party is not signed up for the e-portal</w:t>
      </w:r>
      <w:r w:rsidRPr="009451D0">
        <w:rPr>
          <w:b/>
        </w:rPr>
        <w:t>.</w:t>
      </w:r>
      <w:r w:rsidRPr="009451D0">
        <w:rPr>
          <w:vertAlign w:val="superscript"/>
        </w:rPr>
        <w:t> </w:t>
      </w:r>
      <w:r w:rsidRPr="009451D0">
        <w:rPr>
          <w:b/>
        </w:rPr>
        <w:t xml:space="preserve"> The Court’s physical and mailing address is 76347 Veterans Way, Yulee, FL 32097.</w:t>
      </w:r>
      <w:r>
        <w:rPr>
          <w:b/>
        </w:rPr>
        <w:t xml:space="preserve"> </w:t>
      </w:r>
      <w:r>
        <w:rPr>
          <w:bCs/>
        </w:rPr>
        <w:t xml:space="preserve">Please refer to Judge Fahlgren’s published division procedures for more detailed information. </w:t>
      </w:r>
    </w:p>
    <w:p w14:paraId="051AD7D2" w14:textId="77777777" w:rsidR="00A61153" w:rsidRDefault="00A61153" w:rsidP="00A61153">
      <w:pPr>
        <w:pStyle w:val="Default"/>
        <w:spacing w:line="360" w:lineRule="auto"/>
        <w:ind w:firstLine="720"/>
      </w:pPr>
      <w:r w:rsidRPr="00903F64">
        <w:rPr>
          <w:b/>
          <w:bCs/>
        </w:rPr>
        <w:t>Legal representation</w:t>
      </w:r>
      <w:r w:rsidRPr="007E7E10">
        <w:t>: You may consult with an attorney regarding this case. If you cannot afford an attorney, you may contact a legal aid/legal services program or a lawyer referral service to determine whether you qualify for free or reduced-fee assistance. The Court cannot give legal advice and does not endorse any private attorney or organization. The law requires that all unrepresented people be treated as reasonably competent counsel.</w:t>
      </w:r>
      <w:r w:rsidRPr="00903F64">
        <w:t xml:space="preserve"> </w:t>
      </w:r>
    </w:p>
    <w:p w14:paraId="71D65047" w14:textId="77777777" w:rsidR="00A61153" w:rsidRPr="009451D0" w:rsidRDefault="00A61153" w:rsidP="00A61153">
      <w:pPr>
        <w:pStyle w:val="Default"/>
        <w:spacing w:line="360" w:lineRule="auto"/>
        <w:ind w:firstLine="720"/>
      </w:pPr>
      <w:r w:rsidRPr="009451D0">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45D2AE73" w14:textId="77777777" w:rsidR="00A61153" w:rsidRPr="009451D0" w:rsidRDefault="00A61153" w:rsidP="00A61153">
      <w:pPr>
        <w:ind w:firstLine="720"/>
      </w:pPr>
      <w:r w:rsidRPr="009451D0">
        <w:t xml:space="preserve"> </w:t>
      </w:r>
      <w:hyperlink r:id="rId15" w:history="1">
        <w:r w:rsidRPr="009451D0">
          <w:rPr>
            <w:rStyle w:val="Hyperlink"/>
          </w:rPr>
          <w:t>https://www.flcourts.gov/content/download/403113/file/915.pdf</w:t>
        </w:r>
      </w:hyperlink>
      <w:r w:rsidRPr="009451D0">
        <w:t xml:space="preserve"> </w:t>
      </w:r>
    </w:p>
    <w:p w14:paraId="3E7B58F4" w14:textId="77777777" w:rsidR="00A61153" w:rsidRPr="009451D0" w:rsidRDefault="00A61153" w:rsidP="00A61153">
      <w:pPr>
        <w:pStyle w:val="paragraph"/>
        <w:spacing w:before="0" w:beforeAutospacing="0" w:after="0" w:afterAutospacing="0" w:line="360" w:lineRule="auto"/>
        <w:ind w:firstLine="720"/>
        <w:textAlignment w:val="baseline"/>
        <w:rPr>
          <w:rStyle w:val="normaltextrun"/>
        </w:rPr>
      </w:pPr>
      <w:r w:rsidRPr="009451D0">
        <w:rPr>
          <w:rStyle w:val="normaltextrun"/>
        </w:rPr>
        <w:t xml:space="preserve">Those appearing before the Court without video via Zoom that intend to testify will likely need to be in the presence of a notary public for the purposes of being identified and sworn in. Those appearing remotely </w:t>
      </w:r>
      <w:proofErr w:type="gramStart"/>
      <w:r w:rsidRPr="009451D0">
        <w:rPr>
          <w:rStyle w:val="normaltextrun"/>
        </w:rPr>
        <w:t>by</w:t>
      </w:r>
      <w:proofErr w:type="gramEnd"/>
      <w:r w:rsidRPr="009451D0">
        <w:rPr>
          <w:rStyle w:val="normaltextrun"/>
        </w:rPr>
        <w:t xml:space="preserve"> video via Zoom planning to testify should be prepared to furnish the Court with a</w:t>
      </w:r>
      <w:r w:rsidRPr="009451D0">
        <w:rPr>
          <w:rStyle w:val="normaltextrun"/>
          <w:b/>
        </w:rPr>
        <w:t xml:space="preserve"> picture identification such as their driver’s license via video.</w:t>
      </w:r>
      <w:r w:rsidRPr="009451D0">
        <w:rPr>
          <w:rStyle w:val="normaltextrun"/>
        </w:rPr>
        <w:t xml:space="preserve">   </w:t>
      </w:r>
    </w:p>
    <w:p w14:paraId="1D10670D" w14:textId="77777777" w:rsidR="00A61153" w:rsidRPr="009451D0" w:rsidRDefault="00A61153" w:rsidP="00A61153">
      <w:pPr>
        <w:pStyle w:val="paragraph"/>
        <w:spacing w:before="0" w:beforeAutospacing="0" w:after="0" w:afterAutospacing="0" w:line="360" w:lineRule="auto"/>
        <w:ind w:firstLine="720"/>
        <w:textAlignment w:val="baseline"/>
        <w:rPr>
          <w:rStyle w:val="normaltextrun"/>
        </w:rPr>
      </w:pPr>
      <w:r w:rsidRPr="009451D0">
        <w:rPr>
          <w:rStyle w:val="normaltextrun"/>
        </w:rPr>
        <w:t xml:space="preserve">While the Court is not required to record all Zoom hearings, the parties may request the Court do so. It is the </w:t>
      </w:r>
      <w:proofErr w:type="gramStart"/>
      <w:r w:rsidRPr="009451D0">
        <w:rPr>
          <w:rStyle w:val="normaltextrun"/>
        </w:rPr>
        <w:t>parties’</w:t>
      </w:r>
      <w:proofErr w:type="gramEnd"/>
      <w:r w:rsidRPr="009451D0">
        <w:rPr>
          <w:rStyle w:val="normaltextrun"/>
        </w:rPr>
        <w:t xml:space="preserve"> responsibility to arrange for a Court Reporter to attend the hearing, if so desired. </w:t>
      </w:r>
    </w:p>
    <w:p w14:paraId="194E3278" w14:textId="77777777" w:rsidR="00A61153" w:rsidRPr="009451D0" w:rsidRDefault="00A61153" w:rsidP="00A61153">
      <w:pPr>
        <w:pStyle w:val="paragraph"/>
        <w:spacing w:before="0" w:beforeAutospacing="0" w:after="0" w:afterAutospacing="0"/>
        <w:ind w:firstLine="720"/>
        <w:textAlignment w:val="baseline"/>
      </w:pPr>
      <w:r w:rsidRPr="00AE6B0F">
        <w:rPr>
          <w:b/>
          <w:bCs/>
          <w:sz w:val="28"/>
          <w:szCs w:val="28"/>
        </w:rPr>
        <w:t xml:space="preserve">REQUESTS FOR ACCOMMODATIONS BY PERSONS WITH DISABILITIES: If you are a person with a disability who needs any accommodation </w:t>
      </w:r>
      <w:proofErr w:type="gramStart"/>
      <w:r w:rsidRPr="00AE6B0F">
        <w:rPr>
          <w:b/>
          <w:bCs/>
          <w:sz w:val="28"/>
          <w:szCs w:val="28"/>
        </w:rPr>
        <w:t>in order to</w:t>
      </w:r>
      <w:proofErr w:type="gramEnd"/>
      <w:r w:rsidRPr="00AE6B0F">
        <w:rPr>
          <w:b/>
          <w:bCs/>
          <w:sz w:val="28"/>
          <w:szCs w:val="28"/>
        </w:rPr>
        <w:t xml:space="preserve">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p w14:paraId="67F2E9C7" w14:textId="77777777" w:rsidR="00A61153" w:rsidRPr="009451D0" w:rsidRDefault="00A61153" w:rsidP="00A61153"/>
    <w:p w14:paraId="6CFF5C5E" w14:textId="77777777" w:rsidR="00A61153" w:rsidRPr="005B2D30" w:rsidRDefault="00A61153" w:rsidP="00A61153">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olor w:val="000000"/>
          <w:lang w:eastAsia="en-US" w:bidi="en-US"/>
        </w:rPr>
      </w:pPr>
    </w:p>
    <w:p w14:paraId="3026DFBC" w14:textId="77777777" w:rsidR="001F32B7" w:rsidRPr="00A61153" w:rsidRDefault="001F32B7" w:rsidP="00A61153">
      <w:pPr>
        <w:pStyle w:val="NoSpacing"/>
        <w:jc w:val="both"/>
        <w:rPr>
          <w:rFonts w:ascii="Times New Roman" w:hAnsi="Times New Roman" w:cs="Times New Roman"/>
          <w:sz w:val="24"/>
          <w:szCs w:val="24"/>
          <w:lang w:val="x-none"/>
        </w:rPr>
      </w:pPr>
    </w:p>
    <w:sectPr w:rsidR="001F32B7" w:rsidRPr="00A61153" w:rsidSect="00A962B1">
      <w:footerReference w:type="default" r:id="rId16"/>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89D0" w14:textId="77777777" w:rsidR="00EC7541" w:rsidRDefault="00EC7541" w:rsidP="00885B8F">
      <w:pPr>
        <w:spacing w:after="0" w:line="240" w:lineRule="auto"/>
      </w:pPr>
      <w:r>
        <w:separator/>
      </w:r>
    </w:p>
  </w:endnote>
  <w:endnote w:type="continuationSeparator" w:id="0">
    <w:p w14:paraId="61B08C88" w14:textId="77777777" w:rsidR="00EC7541" w:rsidRDefault="00EC7541" w:rsidP="0088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52993"/>
      <w:docPartObj>
        <w:docPartGallery w:val="Page Numbers (Bottom of Page)"/>
        <w:docPartUnique/>
      </w:docPartObj>
    </w:sdtPr>
    <w:sdtEndPr>
      <w:rPr>
        <w:noProof/>
      </w:rPr>
    </w:sdtEndPr>
    <w:sdtContent>
      <w:p w14:paraId="415D1C3F" w14:textId="7FA73944" w:rsidR="00885B8F" w:rsidRDefault="00885B8F">
        <w:pPr>
          <w:pStyle w:val="Footer"/>
          <w:jc w:val="center"/>
        </w:pPr>
        <w:r w:rsidRPr="00DE1F07">
          <w:rPr>
            <w:rFonts w:ascii="Times New Roman" w:hAnsi="Times New Roman" w:cs="Times New Roman"/>
          </w:rPr>
          <w:fldChar w:fldCharType="begin"/>
        </w:r>
        <w:r w:rsidRPr="00DE1F07">
          <w:rPr>
            <w:rFonts w:ascii="Times New Roman" w:hAnsi="Times New Roman" w:cs="Times New Roman"/>
          </w:rPr>
          <w:instrText xml:space="preserve"> PAGE   \* MERGEFORMAT </w:instrText>
        </w:r>
        <w:r w:rsidRPr="00DE1F07">
          <w:rPr>
            <w:rFonts w:ascii="Times New Roman" w:hAnsi="Times New Roman" w:cs="Times New Roman"/>
          </w:rPr>
          <w:fldChar w:fldCharType="separate"/>
        </w:r>
        <w:r w:rsidRPr="00DE1F07">
          <w:rPr>
            <w:rFonts w:ascii="Times New Roman" w:hAnsi="Times New Roman" w:cs="Times New Roman"/>
            <w:noProof/>
          </w:rPr>
          <w:t>2</w:t>
        </w:r>
        <w:r w:rsidRPr="00DE1F0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4D15" w14:textId="77777777" w:rsidR="00EC7541" w:rsidRDefault="00EC7541" w:rsidP="00885B8F">
      <w:pPr>
        <w:spacing w:after="0" w:line="240" w:lineRule="auto"/>
      </w:pPr>
      <w:r>
        <w:separator/>
      </w:r>
    </w:p>
  </w:footnote>
  <w:footnote w:type="continuationSeparator" w:id="0">
    <w:p w14:paraId="78FB4175" w14:textId="77777777" w:rsidR="00EC7541" w:rsidRDefault="00EC7541" w:rsidP="00885B8F">
      <w:pPr>
        <w:spacing w:after="0" w:line="240" w:lineRule="auto"/>
      </w:pPr>
      <w:r>
        <w:continuationSeparator/>
      </w:r>
    </w:p>
  </w:footnote>
  <w:footnote w:id="1">
    <w:p w14:paraId="1B8783A1" w14:textId="77777777" w:rsidR="00A61153" w:rsidRDefault="00A61153" w:rsidP="00A61153">
      <w:pPr>
        <w:pStyle w:val="FootnoteText"/>
      </w:pPr>
      <w:r>
        <w:rPr>
          <w:rStyle w:val="FootnoteReference"/>
        </w:rPr>
        <w:footnoteRef/>
      </w:r>
      <w:r w:rsidRPr="00052A2B">
        <w:rPr>
          <w:rFonts w:ascii="Times New Roman" w:hAnsi="Times New Roman"/>
          <w:sz w:val="24"/>
          <w:szCs w:val="24"/>
        </w:rPr>
        <w:t xml:space="preserve"> Judge Fahlgren’s Zoom Addendum for foreclosure matte</w:t>
      </w:r>
      <w:r>
        <w:rPr>
          <w:rFonts w:ascii="Times New Roman" w:hAnsi="Times New Roman"/>
          <w:sz w:val="24"/>
          <w:szCs w:val="24"/>
        </w:rPr>
        <w:t>r</w:t>
      </w:r>
      <w:r w:rsidRPr="00052A2B">
        <w:rPr>
          <w:rFonts w:ascii="Times New Roman" w:hAnsi="Times New Roman"/>
          <w:sz w:val="24"/>
          <w:szCs w:val="24"/>
        </w:rPr>
        <w:t xml:space="preserve">s is published separately. </w:t>
      </w:r>
    </w:p>
  </w:footnote>
  <w:footnote w:id="2">
    <w:p w14:paraId="38D1662B" w14:textId="77777777" w:rsidR="00A61153" w:rsidRDefault="00A61153" w:rsidP="00A61153">
      <w:pPr>
        <w:pStyle w:val="FootnoteText"/>
      </w:pPr>
      <w:r>
        <w:rPr>
          <w:rStyle w:val="FootnoteReference"/>
        </w:rPr>
        <w:footnoteRef/>
      </w:r>
      <w:r>
        <w:t xml:space="preserve"> </w:t>
      </w:r>
      <w:r w:rsidRPr="00A94A76">
        <w:rPr>
          <w:rFonts w:ascii="Times New Roman" w:hAnsi="Times New Roman"/>
          <w:sz w:val="24"/>
          <w:szCs w:val="24"/>
        </w:rPr>
        <w:t>There is a separate Zoom link for foreclosure matters published separately.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170E"/>
    <w:multiLevelType w:val="hybridMultilevel"/>
    <w:tmpl w:val="6F8CD0CC"/>
    <w:lvl w:ilvl="0" w:tplc="9C7A83A8">
      <w:start w:val="1"/>
      <w:numFmt w:val="lowerLetter"/>
      <w:lvlText w:val="%1."/>
      <w:lvlJc w:val="left"/>
      <w:pPr>
        <w:ind w:left="1440" w:hanging="360"/>
      </w:pPr>
      <w:rPr>
        <w:rFonts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C569B"/>
    <w:multiLevelType w:val="hybridMultilevel"/>
    <w:tmpl w:val="705CE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D7EFD"/>
    <w:multiLevelType w:val="hybridMultilevel"/>
    <w:tmpl w:val="427E65D2"/>
    <w:lvl w:ilvl="0" w:tplc="933CE7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725FC"/>
    <w:multiLevelType w:val="hybridMultilevel"/>
    <w:tmpl w:val="7EF63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C57A9"/>
    <w:multiLevelType w:val="hybridMultilevel"/>
    <w:tmpl w:val="53288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A3A74"/>
    <w:multiLevelType w:val="hybridMultilevel"/>
    <w:tmpl w:val="668437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6302B"/>
    <w:multiLevelType w:val="hybridMultilevel"/>
    <w:tmpl w:val="39107F0A"/>
    <w:lvl w:ilvl="0" w:tplc="0004D5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F629B"/>
    <w:multiLevelType w:val="hybridMultilevel"/>
    <w:tmpl w:val="1BA29B7C"/>
    <w:lvl w:ilvl="0" w:tplc="73087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F06BCD"/>
    <w:multiLevelType w:val="hybridMultilevel"/>
    <w:tmpl w:val="9724DF2E"/>
    <w:lvl w:ilvl="0" w:tplc="DAD4B3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09D66E0"/>
    <w:multiLevelType w:val="hybridMultilevel"/>
    <w:tmpl w:val="896445F6"/>
    <w:lvl w:ilvl="0" w:tplc="D08AB6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F7C89"/>
    <w:multiLevelType w:val="hybridMultilevel"/>
    <w:tmpl w:val="39107F0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EF5C55"/>
    <w:multiLevelType w:val="hybridMultilevel"/>
    <w:tmpl w:val="B808BA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45260">
    <w:abstractNumId w:val="7"/>
  </w:num>
  <w:num w:numId="2" w16cid:durableId="957182153">
    <w:abstractNumId w:val="4"/>
  </w:num>
  <w:num w:numId="3" w16cid:durableId="1752660140">
    <w:abstractNumId w:val="6"/>
  </w:num>
  <w:num w:numId="4" w16cid:durableId="682901123">
    <w:abstractNumId w:val="11"/>
  </w:num>
  <w:num w:numId="5" w16cid:durableId="1986810397">
    <w:abstractNumId w:val="8"/>
  </w:num>
  <w:num w:numId="6" w16cid:durableId="496188085">
    <w:abstractNumId w:val="9"/>
  </w:num>
  <w:num w:numId="7" w16cid:durableId="1039473312">
    <w:abstractNumId w:val="2"/>
  </w:num>
  <w:num w:numId="8" w16cid:durableId="781921446">
    <w:abstractNumId w:val="0"/>
  </w:num>
  <w:num w:numId="9" w16cid:durableId="1417169246">
    <w:abstractNumId w:val="10"/>
  </w:num>
  <w:num w:numId="10" w16cid:durableId="1141846509">
    <w:abstractNumId w:val="3"/>
  </w:num>
  <w:num w:numId="11" w16cid:durableId="1459836570">
    <w:abstractNumId w:val="5"/>
  </w:num>
  <w:num w:numId="12" w16cid:durableId="170027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BC"/>
    <w:rsid w:val="00016518"/>
    <w:rsid w:val="00022E71"/>
    <w:rsid w:val="00023288"/>
    <w:rsid w:val="000240CD"/>
    <w:rsid w:val="00032F17"/>
    <w:rsid w:val="00042969"/>
    <w:rsid w:val="0004628D"/>
    <w:rsid w:val="00064B59"/>
    <w:rsid w:val="000673A0"/>
    <w:rsid w:val="000700BB"/>
    <w:rsid w:val="00082EBC"/>
    <w:rsid w:val="000866D8"/>
    <w:rsid w:val="00090B27"/>
    <w:rsid w:val="00096330"/>
    <w:rsid w:val="000A2E0B"/>
    <w:rsid w:val="000B29AF"/>
    <w:rsid w:val="000B6737"/>
    <w:rsid w:val="000B79BF"/>
    <w:rsid w:val="000C306E"/>
    <w:rsid w:val="000C4A6F"/>
    <w:rsid w:val="000D66FD"/>
    <w:rsid w:val="000E17BC"/>
    <w:rsid w:val="000E1C6E"/>
    <w:rsid w:val="000E1EC3"/>
    <w:rsid w:val="000E3AC3"/>
    <w:rsid w:val="000F2532"/>
    <w:rsid w:val="000F5313"/>
    <w:rsid w:val="000F69E5"/>
    <w:rsid w:val="000F7CA5"/>
    <w:rsid w:val="000F7DF8"/>
    <w:rsid w:val="001059F7"/>
    <w:rsid w:val="001107FC"/>
    <w:rsid w:val="00112DBE"/>
    <w:rsid w:val="0012126D"/>
    <w:rsid w:val="00132CF4"/>
    <w:rsid w:val="00137024"/>
    <w:rsid w:val="001529E0"/>
    <w:rsid w:val="00161413"/>
    <w:rsid w:val="001716BF"/>
    <w:rsid w:val="001725B3"/>
    <w:rsid w:val="00172B91"/>
    <w:rsid w:val="00173645"/>
    <w:rsid w:val="001744DF"/>
    <w:rsid w:val="00175983"/>
    <w:rsid w:val="001953A9"/>
    <w:rsid w:val="001A3946"/>
    <w:rsid w:val="001B38BA"/>
    <w:rsid w:val="001B697B"/>
    <w:rsid w:val="001C1219"/>
    <w:rsid w:val="001C606C"/>
    <w:rsid w:val="001D33DA"/>
    <w:rsid w:val="001E014C"/>
    <w:rsid w:val="001F32B7"/>
    <w:rsid w:val="002159A8"/>
    <w:rsid w:val="00221C59"/>
    <w:rsid w:val="00230272"/>
    <w:rsid w:val="00231C3B"/>
    <w:rsid w:val="0023339D"/>
    <w:rsid w:val="00242783"/>
    <w:rsid w:val="00245AC7"/>
    <w:rsid w:val="00246918"/>
    <w:rsid w:val="00262E4D"/>
    <w:rsid w:val="0027658F"/>
    <w:rsid w:val="0028247E"/>
    <w:rsid w:val="00284848"/>
    <w:rsid w:val="0028557E"/>
    <w:rsid w:val="0029041F"/>
    <w:rsid w:val="00295FD4"/>
    <w:rsid w:val="002A05BB"/>
    <w:rsid w:val="002A654C"/>
    <w:rsid w:val="002B6B54"/>
    <w:rsid w:val="002B75E2"/>
    <w:rsid w:val="002D632A"/>
    <w:rsid w:val="002E62C4"/>
    <w:rsid w:val="002F0906"/>
    <w:rsid w:val="002F564A"/>
    <w:rsid w:val="00300D2C"/>
    <w:rsid w:val="00304387"/>
    <w:rsid w:val="00306239"/>
    <w:rsid w:val="00313971"/>
    <w:rsid w:val="003230A8"/>
    <w:rsid w:val="003364BA"/>
    <w:rsid w:val="00343309"/>
    <w:rsid w:val="003724B2"/>
    <w:rsid w:val="00376FBF"/>
    <w:rsid w:val="003810A8"/>
    <w:rsid w:val="003A4825"/>
    <w:rsid w:val="003C055B"/>
    <w:rsid w:val="003D7FCB"/>
    <w:rsid w:val="003E1568"/>
    <w:rsid w:val="003E1CCF"/>
    <w:rsid w:val="003E7C4B"/>
    <w:rsid w:val="003F65CD"/>
    <w:rsid w:val="0040005D"/>
    <w:rsid w:val="0040459B"/>
    <w:rsid w:val="004224C3"/>
    <w:rsid w:val="00431DCC"/>
    <w:rsid w:val="00434118"/>
    <w:rsid w:val="004346A2"/>
    <w:rsid w:val="0044787F"/>
    <w:rsid w:val="004527B8"/>
    <w:rsid w:val="00461FD0"/>
    <w:rsid w:val="004668C9"/>
    <w:rsid w:val="00467370"/>
    <w:rsid w:val="00470584"/>
    <w:rsid w:val="00470C2B"/>
    <w:rsid w:val="00470EBC"/>
    <w:rsid w:val="004731C8"/>
    <w:rsid w:val="0048288B"/>
    <w:rsid w:val="00490A4D"/>
    <w:rsid w:val="004A0931"/>
    <w:rsid w:val="004A3BED"/>
    <w:rsid w:val="004B3D27"/>
    <w:rsid w:val="004C160A"/>
    <w:rsid w:val="004C68D8"/>
    <w:rsid w:val="004D0344"/>
    <w:rsid w:val="004D7922"/>
    <w:rsid w:val="004E5673"/>
    <w:rsid w:val="004F27BD"/>
    <w:rsid w:val="00510823"/>
    <w:rsid w:val="00511917"/>
    <w:rsid w:val="00524BFE"/>
    <w:rsid w:val="005317A0"/>
    <w:rsid w:val="005579DB"/>
    <w:rsid w:val="00563426"/>
    <w:rsid w:val="00565165"/>
    <w:rsid w:val="005710A4"/>
    <w:rsid w:val="005C243D"/>
    <w:rsid w:val="005C3BC5"/>
    <w:rsid w:val="005C51A1"/>
    <w:rsid w:val="005D7A27"/>
    <w:rsid w:val="005F3F4C"/>
    <w:rsid w:val="005F6365"/>
    <w:rsid w:val="00630285"/>
    <w:rsid w:val="006322E6"/>
    <w:rsid w:val="00651CC4"/>
    <w:rsid w:val="006715E2"/>
    <w:rsid w:val="00672490"/>
    <w:rsid w:val="00675F83"/>
    <w:rsid w:val="006773A3"/>
    <w:rsid w:val="00685E02"/>
    <w:rsid w:val="006863B5"/>
    <w:rsid w:val="0069713E"/>
    <w:rsid w:val="006A56D1"/>
    <w:rsid w:val="006A607D"/>
    <w:rsid w:val="006B3E28"/>
    <w:rsid w:val="006B503F"/>
    <w:rsid w:val="006B56C4"/>
    <w:rsid w:val="006C0292"/>
    <w:rsid w:val="006D0AD3"/>
    <w:rsid w:val="006D2FF5"/>
    <w:rsid w:val="006D3D12"/>
    <w:rsid w:val="00700A60"/>
    <w:rsid w:val="00715AA4"/>
    <w:rsid w:val="00722AFB"/>
    <w:rsid w:val="00726A4A"/>
    <w:rsid w:val="00732D65"/>
    <w:rsid w:val="00733CBA"/>
    <w:rsid w:val="00734D3D"/>
    <w:rsid w:val="00757673"/>
    <w:rsid w:val="00765D8C"/>
    <w:rsid w:val="00765DA0"/>
    <w:rsid w:val="00773404"/>
    <w:rsid w:val="00776A76"/>
    <w:rsid w:val="007805F1"/>
    <w:rsid w:val="00787D55"/>
    <w:rsid w:val="00790125"/>
    <w:rsid w:val="007922DD"/>
    <w:rsid w:val="007A1269"/>
    <w:rsid w:val="007A2425"/>
    <w:rsid w:val="007A7839"/>
    <w:rsid w:val="007B295E"/>
    <w:rsid w:val="007C0652"/>
    <w:rsid w:val="007C691C"/>
    <w:rsid w:val="007D037F"/>
    <w:rsid w:val="007E0298"/>
    <w:rsid w:val="007E45C7"/>
    <w:rsid w:val="007E66BB"/>
    <w:rsid w:val="007E6F53"/>
    <w:rsid w:val="007F0729"/>
    <w:rsid w:val="007F3593"/>
    <w:rsid w:val="007F6CFE"/>
    <w:rsid w:val="00802D5F"/>
    <w:rsid w:val="0080314C"/>
    <w:rsid w:val="00804199"/>
    <w:rsid w:val="00805ED8"/>
    <w:rsid w:val="00824184"/>
    <w:rsid w:val="008245AD"/>
    <w:rsid w:val="00837261"/>
    <w:rsid w:val="00842033"/>
    <w:rsid w:val="0085376A"/>
    <w:rsid w:val="00874005"/>
    <w:rsid w:val="008742BB"/>
    <w:rsid w:val="00880816"/>
    <w:rsid w:val="008830A5"/>
    <w:rsid w:val="00885B8F"/>
    <w:rsid w:val="008A3AAA"/>
    <w:rsid w:val="008B1A11"/>
    <w:rsid w:val="008B2767"/>
    <w:rsid w:val="008B4406"/>
    <w:rsid w:val="008B4E6E"/>
    <w:rsid w:val="008B53F3"/>
    <w:rsid w:val="008C5870"/>
    <w:rsid w:val="008D25A1"/>
    <w:rsid w:val="008D553F"/>
    <w:rsid w:val="008D5544"/>
    <w:rsid w:val="008E000D"/>
    <w:rsid w:val="008E0B80"/>
    <w:rsid w:val="008F016D"/>
    <w:rsid w:val="008F08B5"/>
    <w:rsid w:val="008F5C18"/>
    <w:rsid w:val="009013D1"/>
    <w:rsid w:val="00907A17"/>
    <w:rsid w:val="00907B0D"/>
    <w:rsid w:val="00914DB8"/>
    <w:rsid w:val="00923D72"/>
    <w:rsid w:val="00937A29"/>
    <w:rsid w:val="00941F2E"/>
    <w:rsid w:val="0094678C"/>
    <w:rsid w:val="009536DE"/>
    <w:rsid w:val="00957A3C"/>
    <w:rsid w:val="009678C4"/>
    <w:rsid w:val="00970A7C"/>
    <w:rsid w:val="00974C3F"/>
    <w:rsid w:val="009945CB"/>
    <w:rsid w:val="009A1DDB"/>
    <w:rsid w:val="009A2DAD"/>
    <w:rsid w:val="009B753F"/>
    <w:rsid w:val="009D064F"/>
    <w:rsid w:val="009E70B7"/>
    <w:rsid w:val="009F1BF3"/>
    <w:rsid w:val="009F2136"/>
    <w:rsid w:val="009F5B7F"/>
    <w:rsid w:val="00A10602"/>
    <w:rsid w:val="00A1295C"/>
    <w:rsid w:val="00A15330"/>
    <w:rsid w:val="00A22159"/>
    <w:rsid w:val="00A23825"/>
    <w:rsid w:val="00A31F6B"/>
    <w:rsid w:val="00A47186"/>
    <w:rsid w:val="00A51287"/>
    <w:rsid w:val="00A57257"/>
    <w:rsid w:val="00A61153"/>
    <w:rsid w:val="00A645CC"/>
    <w:rsid w:val="00A64B28"/>
    <w:rsid w:val="00A8058F"/>
    <w:rsid w:val="00A8175E"/>
    <w:rsid w:val="00A81CB0"/>
    <w:rsid w:val="00A84EAD"/>
    <w:rsid w:val="00A94376"/>
    <w:rsid w:val="00A952EF"/>
    <w:rsid w:val="00A962B1"/>
    <w:rsid w:val="00A96407"/>
    <w:rsid w:val="00A97723"/>
    <w:rsid w:val="00AA09DA"/>
    <w:rsid w:val="00AA18ED"/>
    <w:rsid w:val="00AB4383"/>
    <w:rsid w:val="00AC07D8"/>
    <w:rsid w:val="00AC529F"/>
    <w:rsid w:val="00AF0E1C"/>
    <w:rsid w:val="00AF23B6"/>
    <w:rsid w:val="00AF32C3"/>
    <w:rsid w:val="00B13E83"/>
    <w:rsid w:val="00B1434A"/>
    <w:rsid w:val="00B33269"/>
    <w:rsid w:val="00B36C8D"/>
    <w:rsid w:val="00B50FDF"/>
    <w:rsid w:val="00B70BFC"/>
    <w:rsid w:val="00B75E3E"/>
    <w:rsid w:val="00B7790C"/>
    <w:rsid w:val="00B80C34"/>
    <w:rsid w:val="00B83988"/>
    <w:rsid w:val="00B84AD7"/>
    <w:rsid w:val="00BA17C2"/>
    <w:rsid w:val="00BA319C"/>
    <w:rsid w:val="00BA409D"/>
    <w:rsid w:val="00BA77BD"/>
    <w:rsid w:val="00BB44B1"/>
    <w:rsid w:val="00BB7C4F"/>
    <w:rsid w:val="00BC3D74"/>
    <w:rsid w:val="00BC469E"/>
    <w:rsid w:val="00BC536F"/>
    <w:rsid w:val="00BC5B8B"/>
    <w:rsid w:val="00BC6B60"/>
    <w:rsid w:val="00BE38A7"/>
    <w:rsid w:val="00BE4124"/>
    <w:rsid w:val="00BF5203"/>
    <w:rsid w:val="00C02698"/>
    <w:rsid w:val="00C037B2"/>
    <w:rsid w:val="00C06BBC"/>
    <w:rsid w:val="00C123EE"/>
    <w:rsid w:val="00C320BF"/>
    <w:rsid w:val="00C339B6"/>
    <w:rsid w:val="00C44A29"/>
    <w:rsid w:val="00C52C6F"/>
    <w:rsid w:val="00C56C33"/>
    <w:rsid w:val="00C65D57"/>
    <w:rsid w:val="00C7334A"/>
    <w:rsid w:val="00C77FCF"/>
    <w:rsid w:val="00C90202"/>
    <w:rsid w:val="00C9476A"/>
    <w:rsid w:val="00CB175D"/>
    <w:rsid w:val="00CB1ECE"/>
    <w:rsid w:val="00CC4B20"/>
    <w:rsid w:val="00CD4AD7"/>
    <w:rsid w:val="00D02CCB"/>
    <w:rsid w:val="00D0527E"/>
    <w:rsid w:val="00D07061"/>
    <w:rsid w:val="00D11C86"/>
    <w:rsid w:val="00D122C7"/>
    <w:rsid w:val="00D24BA9"/>
    <w:rsid w:val="00D26EB1"/>
    <w:rsid w:val="00D3275B"/>
    <w:rsid w:val="00D45946"/>
    <w:rsid w:val="00D52F10"/>
    <w:rsid w:val="00D75AC5"/>
    <w:rsid w:val="00D772EA"/>
    <w:rsid w:val="00D8485E"/>
    <w:rsid w:val="00D850CC"/>
    <w:rsid w:val="00D91510"/>
    <w:rsid w:val="00D94F59"/>
    <w:rsid w:val="00DA2A4E"/>
    <w:rsid w:val="00DA6486"/>
    <w:rsid w:val="00DB60B9"/>
    <w:rsid w:val="00DB6B06"/>
    <w:rsid w:val="00DC0A30"/>
    <w:rsid w:val="00DC139A"/>
    <w:rsid w:val="00DC56BC"/>
    <w:rsid w:val="00DD0BB6"/>
    <w:rsid w:val="00DD67BC"/>
    <w:rsid w:val="00DD7D83"/>
    <w:rsid w:val="00DE1F07"/>
    <w:rsid w:val="00DE2E80"/>
    <w:rsid w:val="00DE3F33"/>
    <w:rsid w:val="00DE4919"/>
    <w:rsid w:val="00DF4ED3"/>
    <w:rsid w:val="00DF55EB"/>
    <w:rsid w:val="00DF7031"/>
    <w:rsid w:val="00DF7CA7"/>
    <w:rsid w:val="00E007A0"/>
    <w:rsid w:val="00E017F9"/>
    <w:rsid w:val="00E2701A"/>
    <w:rsid w:val="00E4456C"/>
    <w:rsid w:val="00E47801"/>
    <w:rsid w:val="00E53DE5"/>
    <w:rsid w:val="00E5688C"/>
    <w:rsid w:val="00E679CD"/>
    <w:rsid w:val="00E67D1B"/>
    <w:rsid w:val="00E7122A"/>
    <w:rsid w:val="00E77F88"/>
    <w:rsid w:val="00E80397"/>
    <w:rsid w:val="00EC331D"/>
    <w:rsid w:val="00EC7268"/>
    <w:rsid w:val="00EC7541"/>
    <w:rsid w:val="00ED2729"/>
    <w:rsid w:val="00F0342D"/>
    <w:rsid w:val="00F03A25"/>
    <w:rsid w:val="00F04CFD"/>
    <w:rsid w:val="00F13293"/>
    <w:rsid w:val="00F152AD"/>
    <w:rsid w:val="00F24CDC"/>
    <w:rsid w:val="00F4207A"/>
    <w:rsid w:val="00F44F82"/>
    <w:rsid w:val="00F60534"/>
    <w:rsid w:val="00F65A90"/>
    <w:rsid w:val="00F70BFB"/>
    <w:rsid w:val="00F7780F"/>
    <w:rsid w:val="00F905C6"/>
    <w:rsid w:val="00F9687A"/>
    <w:rsid w:val="00FA1E80"/>
    <w:rsid w:val="00FC5CDE"/>
    <w:rsid w:val="00FE2D92"/>
    <w:rsid w:val="05124A42"/>
    <w:rsid w:val="0575F80A"/>
    <w:rsid w:val="06FAC05B"/>
    <w:rsid w:val="07BD7A13"/>
    <w:rsid w:val="091DAEC7"/>
    <w:rsid w:val="092EB4F5"/>
    <w:rsid w:val="0A07F1C6"/>
    <w:rsid w:val="0AA0C29C"/>
    <w:rsid w:val="0B180BA5"/>
    <w:rsid w:val="0B2BBF8A"/>
    <w:rsid w:val="0BDD3E4A"/>
    <w:rsid w:val="0D963EAD"/>
    <w:rsid w:val="0DD3612D"/>
    <w:rsid w:val="0E274244"/>
    <w:rsid w:val="0E7A905D"/>
    <w:rsid w:val="0EDDD935"/>
    <w:rsid w:val="0FA7964A"/>
    <w:rsid w:val="10A65A4E"/>
    <w:rsid w:val="10EACD7E"/>
    <w:rsid w:val="11171A31"/>
    <w:rsid w:val="1119914B"/>
    <w:rsid w:val="126B248E"/>
    <w:rsid w:val="132CA56B"/>
    <w:rsid w:val="15B10403"/>
    <w:rsid w:val="15DBD3A1"/>
    <w:rsid w:val="16F5FD33"/>
    <w:rsid w:val="174B9070"/>
    <w:rsid w:val="174C2FD0"/>
    <w:rsid w:val="17855C43"/>
    <w:rsid w:val="17C1733F"/>
    <w:rsid w:val="17ECBBF1"/>
    <w:rsid w:val="1BD3D510"/>
    <w:rsid w:val="1DB1469B"/>
    <w:rsid w:val="1E08634C"/>
    <w:rsid w:val="1E3AD4C2"/>
    <w:rsid w:val="1E778436"/>
    <w:rsid w:val="20E520F5"/>
    <w:rsid w:val="2275F4E7"/>
    <w:rsid w:val="22C72514"/>
    <w:rsid w:val="23414E25"/>
    <w:rsid w:val="2435163A"/>
    <w:rsid w:val="24A1B376"/>
    <w:rsid w:val="24F69404"/>
    <w:rsid w:val="267B5503"/>
    <w:rsid w:val="2A5DB915"/>
    <w:rsid w:val="2AD4D0BE"/>
    <w:rsid w:val="2DC94DC9"/>
    <w:rsid w:val="2EE72F03"/>
    <w:rsid w:val="2FAA310F"/>
    <w:rsid w:val="3190AF68"/>
    <w:rsid w:val="35AF4403"/>
    <w:rsid w:val="3660855B"/>
    <w:rsid w:val="36BAAA64"/>
    <w:rsid w:val="36C54309"/>
    <w:rsid w:val="3784C075"/>
    <w:rsid w:val="384E76A6"/>
    <w:rsid w:val="396B9E18"/>
    <w:rsid w:val="39EF6BF3"/>
    <w:rsid w:val="3CF84170"/>
    <w:rsid w:val="3D129F6B"/>
    <w:rsid w:val="3D94276E"/>
    <w:rsid w:val="400968F7"/>
    <w:rsid w:val="40D85FF2"/>
    <w:rsid w:val="426C9E50"/>
    <w:rsid w:val="43164F75"/>
    <w:rsid w:val="432AE5D6"/>
    <w:rsid w:val="43672B67"/>
    <w:rsid w:val="44315186"/>
    <w:rsid w:val="445EEBB9"/>
    <w:rsid w:val="4702ECA6"/>
    <w:rsid w:val="48F652AC"/>
    <w:rsid w:val="4A395810"/>
    <w:rsid w:val="4CA215FA"/>
    <w:rsid w:val="4E20E828"/>
    <w:rsid w:val="4E51516D"/>
    <w:rsid w:val="4E6EBECC"/>
    <w:rsid w:val="504D6DE0"/>
    <w:rsid w:val="515CB3BB"/>
    <w:rsid w:val="5259EFF6"/>
    <w:rsid w:val="52B21C99"/>
    <w:rsid w:val="52C2D3E2"/>
    <w:rsid w:val="532B726F"/>
    <w:rsid w:val="55E496FD"/>
    <w:rsid w:val="568F8485"/>
    <w:rsid w:val="5783FE59"/>
    <w:rsid w:val="580949A4"/>
    <w:rsid w:val="58B2EC13"/>
    <w:rsid w:val="58F14166"/>
    <w:rsid w:val="5933377A"/>
    <w:rsid w:val="5C447902"/>
    <w:rsid w:val="5D0C7E27"/>
    <w:rsid w:val="5E0342F3"/>
    <w:rsid w:val="5F0ABF58"/>
    <w:rsid w:val="5F0E8CC7"/>
    <w:rsid w:val="613FE2D3"/>
    <w:rsid w:val="61B3C231"/>
    <w:rsid w:val="63BBAB54"/>
    <w:rsid w:val="63F7052A"/>
    <w:rsid w:val="65737EC3"/>
    <w:rsid w:val="66DAFA3D"/>
    <w:rsid w:val="675DBEF1"/>
    <w:rsid w:val="688A9814"/>
    <w:rsid w:val="68A40408"/>
    <w:rsid w:val="69314BAB"/>
    <w:rsid w:val="69FE5916"/>
    <w:rsid w:val="6B855AC3"/>
    <w:rsid w:val="6C219FF5"/>
    <w:rsid w:val="6CDD9AFF"/>
    <w:rsid w:val="6DBF1C52"/>
    <w:rsid w:val="6E480A17"/>
    <w:rsid w:val="706DB9FE"/>
    <w:rsid w:val="70ACFF3F"/>
    <w:rsid w:val="717E7CA9"/>
    <w:rsid w:val="722AE11C"/>
    <w:rsid w:val="73A886DF"/>
    <w:rsid w:val="74AB377F"/>
    <w:rsid w:val="77374BBC"/>
    <w:rsid w:val="78F5A625"/>
    <w:rsid w:val="799A82F5"/>
    <w:rsid w:val="7A7524DA"/>
    <w:rsid w:val="7AD5B577"/>
    <w:rsid w:val="7D179204"/>
    <w:rsid w:val="7D257373"/>
    <w:rsid w:val="7E7E53DB"/>
    <w:rsid w:val="7EC2FC69"/>
    <w:rsid w:val="7F520A04"/>
    <w:rsid w:val="7FE3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40D86"/>
  <w15:chartTrackingRefBased/>
  <w15:docId w15:val="{84AE2B5E-E2C8-446E-B14B-084005A4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EBC"/>
    <w:rPr>
      <w:rFonts w:eastAsiaTheme="majorEastAsia" w:cstheme="majorBidi"/>
      <w:color w:val="272727" w:themeColor="text1" w:themeTint="D8"/>
    </w:rPr>
  </w:style>
  <w:style w:type="paragraph" w:styleId="Title">
    <w:name w:val="Title"/>
    <w:basedOn w:val="Normal"/>
    <w:next w:val="Normal"/>
    <w:link w:val="TitleChar"/>
    <w:uiPriority w:val="10"/>
    <w:qFormat/>
    <w:rsid w:val="00470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EBC"/>
    <w:pPr>
      <w:spacing w:before="160"/>
      <w:jc w:val="center"/>
    </w:pPr>
    <w:rPr>
      <w:i/>
      <w:iCs/>
      <w:color w:val="404040" w:themeColor="text1" w:themeTint="BF"/>
    </w:rPr>
  </w:style>
  <w:style w:type="character" w:customStyle="1" w:styleId="QuoteChar">
    <w:name w:val="Quote Char"/>
    <w:basedOn w:val="DefaultParagraphFont"/>
    <w:link w:val="Quote"/>
    <w:uiPriority w:val="29"/>
    <w:rsid w:val="00470EBC"/>
    <w:rPr>
      <w:i/>
      <w:iCs/>
      <w:color w:val="404040" w:themeColor="text1" w:themeTint="BF"/>
    </w:rPr>
  </w:style>
  <w:style w:type="paragraph" w:styleId="ListParagraph">
    <w:name w:val="List Paragraph"/>
    <w:basedOn w:val="Normal"/>
    <w:uiPriority w:val="34"/>
    <w:qFormat/>
    <w:rsid w:val="00470EBC"/>
    <w:pPr>
      <w:ind w:left="720"/>
      <w:contextualSpacing/>
    </w:pPr>
  </w:style>
  <w:style w:type="character" w:styleId="IntenseEmphasis">
    <w:name w:val="Intense Emphasis"/>
    <w:basedOn w:val="DefaultParagraphFont"/>
    <w:uiPriority w:val="21"/>
    <w:qFormat/>
    <w:rsid w:val="00470EBC"/>
    <w:rPr>
      <w:i/>
      <w:iCs/>
      <w:color w:val="0F4761" w:themeColor="accent1" w:themeShade="BF"/>
    </w:rPr>
  </w:style>
  <w:style w:type="paragraph" w:styleId="IntenseQuote">
    <w:name w:val="Intense Quote"/>
    <w:basedOn w:val="Normal"/>
    <w:next w:val="Normal"/>
    <w:link w:val="IntenseQuoteChar"/>
    <w:uiPriority w:val="30"/>
    <w:qFormat/>
    <w:rsid w:val="00470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EBC"/>
    <w:rPr>
      <w:i/>
      <w:iCs/>
      <w:color w:val="0F4761" w:themeColor="accent1" w:themeShade="BF"/>
    </w:rPr>
  </w:style>
  <w:style w:type="character" w:styleId="IntenseReference">
    <w:name w:val="Intense Reference"/>
    <w:basedOn w:val="DefaultParagraphFont"/>
    <w:uiPriority w:val="32"/>
    <w:qFormat/>
    <w:rsid w:val="00470EBC"/>
    <w:rPr>
      <w:b/>
      <w:bCs/>
      <w:smallCaps/>
      <w:color w:val="0F4761" w:themeColor="accent1" w:themeShade="BF"/>
      <w:spacing w:val="5"/>
    </w:rPr>
  </w:style>
  <w:style w:type="paragraph" w:styleId="Revision">
    <w:name w:val="Revision"/>
    <w:hidden/>
    <w:uiPriority w:val="99"/>
    <w:semiHidden/>
    <w:rsid w:val="00A84EAD"/>
    <w:pPr>
      <w:spacing w:after="0" w:line="240" w:lineRule="auto"/>
    </w:pPr>
  </w:style>
  <w:style w:type="paragraph" w:styleId="Header">
    <w:name w:val="header"/>
    <w:basedOn w:val="Normal"/>
    <w:link w:val="HeaderChar"/>
    <w:uiPriority w:val="99"/>
    <w:unhideWhenUsed/>
    <w:rsid w:val="00885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B8F"/>
  </w:style>
  <w:style w:type="paragraph" w:styleId="Footer">
    <w:name w:val="footer"/>
    <w:basedOn w:val="Normal"/>
    <w:link w:val="FooterChar"/>
    <w:uiPriority w:val="99"/>
    <w:unhideWhenUsed/>
    <w:rsid w:val="00885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B8F"/>
  </w:style>
  <w:style w:type="character" w:styleId="CommentReference">
    <w:name w:val="annotation reference"/>
    <w:basedOn w:val="DefaultParagraphFont"/>
    <w:uiPriority w:val="99"/>
    <w:semiHidden/>
    <w:unhideWhenUsed/>
    <w:rsid w:val="006715E2"/>
    <w:rPr>
      <w:sz w:val="16"/>
      <w:szCs w:val="16"/>
    </w:rPr>
  </w:style>
  <w:style w:type="paragraph" w:styleId="CommentText">
    <w:name w:val="annotation text"/>
    <w:basedOn w:val="Normal"/>
    <w:link w:val="CommentTextChar"/>
    <w:uiPriority w:val="99"/>
    <w:unhideWhenUsed/>
    <w:rsid w:val="006715E2"/>
    <w:pPr>
      <w:spacing w:line="240" w:lineRule="auto"/>
    </w:pPr>
    <w:rPr>
      <w:sz w:val="20"/>
      <w:szCs w:val="20"/>
    </w:rPr>
  </w:style>
  <w:style w:type="character" w:customStyle="1" w:styleId="CommentTextChar">
    <w:name w:val="Comment Text Char"/>
    <w:basedOn w:val="DefaultParagraphFont"/>
    <w:link w:val="CommentText"/>
    <w:uiPriority w:val="99"/>
    <w:rsid w:val="006715E2"/>
    <w:rPr>
      <w:sz w:val="20"/>
      <w:szCs w:val="20"/>
    </w:rPr>
  </w:style>
  <w:style w:type="paragraph" w:styleId="CommentSubject">
    <w:name w:val="annotation subject"/>
    <w:basedOn w:val="CommentText"/>
    <w:next w:val="CommentText"/>
    <w:link w:val="CommentSubjectChar"/>
    <w:uiPriority w:val="99"/>
    <w:semiHidden/>
    <w:unhideWhenUsed/>
    <w:rsid w:val="006715E2"/>
    <w:rPr>
      <w:b/>
      <w:bCs/>
    </w:rPr>
  </w:style>
  <w:style w:type="character" w:customStyle="1" w:styleId="CommentSubjectChar">
    <w:name w:val="Comment Subject Char"/>
    <w:basedOn w:val="CommentTextChar"/>
    <w:link w:val="CommentSubject"/>
    <w:uiPriority w:val="99"/>
    <w:semiHidden/>
    <w:rsid w:val="006715E2"/>
    <w:rPr>
      <w:b/>
      <w:bCs/>
      <w:sz w:val="20"/>
      <w:szCs w:val="20"/>
    </w:rPr>
  </w:style>
  <w:style w:type="table" w:styleId="TableGrid">
    <w:name w:val="Table Grid"/>
    <w:basedOn w:val="TableNormal"/>
    <w:uiPriority w:val="39"/>
    <w:rsid w:val="000D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0285"/>
    <w:pPr>
      <w:spacing w:after="0" w:line="240" w:lineRule="auto"/>
    </w:pPr>
  </w:style>
  <w:style w:type="paragraph" w:customStyle="1" w:styleId="Normal0">
    <w:name w:val="[Normal]"/>
    <w:qFormat/>
    <w:rsid w:val="00A6115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kern w:val="0"/>
      <w:sz w:val="24"/>
      <w:szCs w:val="24"/>
      <w:lang w:val="x-none" w:eastAsia="x-none"/>
      <w14:ligatures w14:val="none"/>
    </w:rPr>
  </w:style>
  <w:style w:type="character" w:customStyle="1" w:styleId="normaltextrun">
    <w:name w:val="normaltextrun"/>
    <w:basedOn w:val="DefaultParagraphFont"/>
    <w:rsid w:val="00A61153"/>
  </w:style>
  <w:style w:type="paragraph" w:styleId="NormalWeb">
    <w:name w:val="Normal (Web)"/>
    <w:basedOn w:val="Normal"/>
    <w:link w:val="NormalWebChar"/>
    <w:uiPriority w:val="99"/>
    <w:unhideWhenUsed/>
    <w:rsid w:val="00A611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basedOn w:val="DefaultParagraphFont"/>
    <w:link w:val="NormalWeb"/>
    <w:uiPriority w:val="99"/>
    <w:rsid w:val="00A61153"/>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61153"/>
    <w:rPr>
      <w:color w:val="0000FF"/>
      <w:u w:val="single"/>
    </w:rPr>
  </w:style>
  <w:style w:type="paragraph" w:styleId="FootnoteText">
    <w:name w:val="footnote text"/>
    <w:basedOn w:val="Normal"/>
    <w:link w:val="FootnoteTextChar"/>
    <w:uiPriority w:val="99"/>
    <w:unhideWhenUsed/>
    <w:rsid w:val="00A61153"/>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A61153"/>
    <w:rPr>
      <w:rFonts w:eastAsia="Times New Roman" w:cs="Times New Roman"/>
      <w:kern w:val="0"/>
      <w:sz w:val="20"/>
      <w:szCs w:val="20"/>
      <w14:ligatures w14:val="none"/>
    </w:rPr>
  </w:style>
  <w:style w:type="character" w:styleId="FootnoteReference">
    <w:name w:val="footnote reference"/>
    <w:basedOn w:val="DefaultParagraphFont"/>
    <w:uiPriority w:val="99"/>
    <w:unhideWhenUsed/>
    <w:rsid w:val="00A61153"/>
    <w:rPr>
      <w:rFonts w:cs="Times New Roman"/>
      <w:vertAlign w:val="superscript"/>
    </w:rPr>
  </w:style>
  <w:style w:type="paragraph" w:customStyle="1" w:styleId="paragraph">
    <w:name w:val="paragraph"/>
    <w:basedOn w:val="Normal"/>
    <w:rsid w:val="00A611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A6115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215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40906">
      <w:bodyDiv w:val="1"/>
      <w:marLeft w:val="0"/>
      <w:marRight w:val="0"/>
      <w:marTop w:val="0"/>
      <w:marBottom w:val="0"/>
      <w:divBdr>
        <w:top w:val="none" w:sz="0" w:space="0" w:color="auto"/>
        <w:left w:val="none" w:sz="0" w:space="0" w:color="auto"/>
        <w:bottom w:val="none" w:sz="0" w:space="0" w:color="auto"/>
        <w:right w:val="none" w:sz="0" w:space="0" w:color="auto"/>
      </w:divBdr>
      <w:divsChild>
        <w:div w:id="137501865">
          <w:marLeft w:val="0"/>
          <w:marRight w:val="0"/>
          <w:marTop w:val="0"/>
          <w:marBottom w:val="0"/>
          <w:divBdr>
            <w:top w:val="none" w:sz="0" w:space="0" w:color="3D3D3D"/>
            <w:left w:val="none" w:sz="0" w:space="0" w:color="3D3D3D"/>
            <w:bottom w:val="none" w:sz="0" w:space="0" w:color="3D3D3D"/>
            <w:right w:val="none" w:sz="0" w:space="0" w:color="3D3D3D"/>
          </w:divBdr>
          <w:divsChild>
            <w:div w:id="103891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oom.us/j/578978243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trickland@coj.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d4.org/proposed-orders-efiling" TargetMode="External"/><Relationship Id="rId5" Type="http://schemas.openxmlformats.org/officeDocument/2006/relationships/styles" Target="styles.xml"/><Relationship Id="rId15" Type="http://schemas.openxmlformats.org/officeDocument/2006/relationships/hyperlink" Target="https://www.flcourts.gov/content/download/403113/file/915.pdf" TargetMode="External"/><Relationship Id="rId10" Type="http://schemas.openxmlformats.org/officeDocument/2006/relationships/hyperlink" Target="https://www.jud4.org/ex-parte-dates-judge-s-procedures/nassau-jud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trickland@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7f69f8013831b71e88ccebe2203e6a0e">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244f5c9c26e2e021d2e4202c4f38ff1b"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A43E1-E0C7-4ED9-8BE5-7B3BDD6D0019}">
  <ds:schemaRefs>
    <ds:schemaRef ds:uri="http://schemas.microsoft.com/sharepoint/v3/contenttype/forms"/>
  </ds:schemaRefs>
</ds:datastoreItem>
</file>

<file path=customXml/itemProps2.xml><?xml version="1.0" encoding="utf-8"?>
<ds:datastoreItem xmlns:ds="http://schemas.openxmlformats.org/officeDocument/2006/customXml" ds:itemID="{FF9E6053-93E8-409C-9BEB-64510A529D44}">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customXml/itemProps3.xml><?xml version="1.0" encoding="utf-8"?>
<ds:datastoreItem xmlns:ds="http://schemas.openxmlformats.org/officeDocument/2006/customXml" ds:itemID="{7C1ED49B-A541-4792-A6A5-27C081D1D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Sharrit, Michael</dc:creator>
  <cp:keywords/>
  <dc:description/>
  <cp:lastModifiedBy>Strickland, Ashley</cp:lastModifiedBy>
  <cp:revision>12</cp:revision>
  <cp:lastPrinted>2025-01-10T21:19:00Z</cp:lastPrinted>
  <dcterms:created xsi:type="dcterms:W3CDTF">2026-05-29T21:35:00Z</dcterms:created>
  <dcterms:modified xsi:type="dcterms:W3CDTF">2026-07-06T18:46:00Z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