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06376" w14:textId="01F728DB" w:rsidR="00DB6476" w:rsidRPr="00DB6476" w:rsidRDefault="00DB6476" w:rsidP="00DB6476">
      <w:pPr>
        <w:autoSpaceDE w:val="0"/>
        <w:autoSpaceDN w:val="0"/>
        <w:adjustRightInd w:val="0"/>
        <w:spacing w:after="0" w:line="240" w:lineRule="auto"/>
        <w:rPr>
          <w:rFonts w:ascii="Times New Roman" w:hAnsi="Times New Roman" w:cs="Times New Roman"/>
          <w:sz w:val="24"/>
          <w:szCs w:val="24"/>
        </w:rPr>
      </w:pPr>
      <w:r w:rsidRPr="00DB6476">
        <w:rPr>
          <w:rFonts w:ascii="Times New Roman" w:hAnsi="Times New Roman" w:cs="Times New Roman"/>
          <w:sz w:val="24"/>
          <w:szCs w:val="24"/>
          <w:lang w:val="en-CA"/>
        </w:rPr>
        <w:fldChar w:fldCharType="begin"/>
      </w:r>
      <w:r w:rsidRPr="00DB6476">
        <w:rPr>
          <w:rFonts w:ascii="Times New Roman" w:hAnsi="Times New Roman" w:cs="Times New Roman"/>
          <w:sz w:val="24"/>
          <w:szCs w:val="24"/>
          <w:lang w:val="en-CA"/>
        </w:rPr>
        <w:instrText xml:space="preserve"> SEQ CHAPTER \h \r 1</w:instrText>
      </w:r>
      <w:r w:rsidRPr="00DB6476">
        <w:rPr>
          <w:rFonts w:ascii="Times New Roman" w:hAnsi="Times New Roman" w:cs="Times New Roman"/>
          <w:sz w:val="24"/>
          <w:szCs w:val="24"/>
          <w:lang w:val="en-CA"/>
        </w:rPr>
        <w:fldChar w:fldCharType="end"/>
      </w:r>
      <w:r w:rsidRPr="00DB6476">
        <w:rPr>
          <w:rFonts w:ascii="Times New Roman" w:hAnsi="Times New Roman" w:cs="Times New Roman"/>
          <w:noProof/>
          <w:sz w:val="20"/>
          <w:szCs w:val="20"/>
        </w:rPr>
        <w:drawing>
          <wp:anchor distT="57150" distB="57150" distL="57150" distR="57150" simplePos="0" relativeHeight="251659264" behindDoc="0" locked="0" layoutInCell="0" allowOverlap="1" wp14:anchorId="5B2D5C07" wp14:editId="30A9125E">
            <wp:simplePos x="0" y="0"/>
            <wp:positionH relativeFrom="margin">
              <wp:posOffset>2294890</wp:posOffset>
            </wp:positionH>
            <wp:positionV relativeFrom="paragraph">
              <wp:posOffset>0</wp:posOffset>
            </wp:positionV>
            <wp:extent cx="1362710" cy="1371600"/>
            <wp:effectExtent l="0" t="0" r="889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62710" cy="137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64ADCA" w14:textId="77777777" w:rsidR="00DB6476" w:rsidRPr="00DB6476" w:rsidRDefault="00DB6476" w:rsidP="00DB6476">
      <w:pPr>
        <w:autoSpaceDE w:val="0"/>
        <w:autoSpaceDN w:val="0"/>
        <w:adjustRightInd w:val="0"/>
        <w:spacing w:after="0" w:line="240" w:lineRule="auto"/>
        <w:rPr>
          <w:rFonts w:ascii="Times New Roman" w:hAnsi="Times New Roman" w:cs="Times New Roman"/>
          <w:sz w:val="24"/>
          <w:szCs w:val="24"/>
        </w:rPr>
      </w:pPr>
    </w:p>
    <w:p w14:paraId="666BE50A" w14:textId="77777777" w:rsidR="00DB6476" w:rsidRPr="00DB6476" w:rsidRDefault="00DB6476" w:rsidP="00DB6476">
      <w:pPr>
        <w:autoSpaceDE w:val="0"/>
        <w:autoSpaceDN w:val="0"/>
        <w:adjustRightInd w:val="0"/>
        <w:spacing w:after="0" w:line="240" w:lineRule="auto"/>
        <w:rPr>
          <w:rFonts w:ascii="Tahoma" w:hAnsi="Tahoma" w:cs="Tahoma"/>
          <w:b/>
          <w:bCs/>
          <w:sz w:val="24"/>
          <w:szCs w:val="24"/>
        </w:rPr>
      </w:pPr>
    </w:p>
    <w:p w14:paraId="543E957C" w14:textId="77777777" w:rsidR="00DB6476" w:rsidRPr="00DB6476" w:rsidRDefault="00DB6476" w:rsidP="00DB6476">
      <w:pPr>
        <w:autoSpaceDE w:val="0"/>
        <w:autoSpaceDN w:val="0"/>
        <w:adjustRightInd w:val="0"/>
        <w:spacing w:after="0" w:line="240" w:lineRule="auto"/>
        <w:rPr>
          <w:rFonts w:ascii="Tahoma" w:hAnsi="Tahoma" w:cs="Tahoma"/>
          <w:sz w:val="20"/>
          <w:szCs w:val="20"/>
        </w:rPr>
      </w:pPr>
    </w:p>
    <w:p w14:paraId="7FF9A29D" w14:textId="77777777" w:rsidR="00DB6476" w:rsidRPr="00DB6476" w:rsidRDefault="00DB6476" w:rsidP="00DB6476">
      <w:pPr>
        <w:autoSpaceDE w:val="0"/>
        <w:autoSpaceDN w:val="0"/>
        <w:adjustRightInd w:val="0"/>
        <w:spacing w:after="0" w:line="240" w:lineRule="auto"/>
        <w:rPr>
          <w:rFonts w:ascii="Tahoma" w:hAnsi="Tahoma" w:cs="Tahoma"/>
          <w:sz w:val="20"/>
          <w:szCs w:val="20"/>
        </w:rPr>
      </w:pPr>
    </w:p>
    <w:p w14:paraId="26E068CF" w14:textId="77777777" w:rsidR="00DB6476" w:rsidRPr="00DB6476" w:rsidRDefault="00DB6476" w:rsidP="00DB6476">
      <w:pPr>
        <w:autoSpaceDE w:val="0"/>
        <w:autoSpaceDN w:val="0"/>
        <w:adjustRightInd w:val="0"/>
        <w:spacing w:after="0" w:line="240" w:lineRule="auto"/>
        <w:rPr>
          <w:rFonts w:ascii="Tahoma" w:hAnsi="Tahoma" w:cs="Tahoma"/>
          <w:sz w:val="20"/>
          <w:szCs w:val="20"/>
        </w:rPr>
      </w:pPr>
    </w:p>
    <w:p w14:paraId="0A2185C6" w14:textId="77777777" w:rsidR="00DB6476" w:rsidRPr="00DB6476" w:rsidRDefault="00DB6476" w:rsidP="00DB6476">
      <w:pPr>
        <w:autoSpaceDE w:val="0"/>
        <w:autoSpaceDN w:val="0"/>
        <w:adjustRightInd w:val="0"/>
        <w:spacing w:after="0" w:line="240" w:lineRule="auto"/>
        <w:rPr>
          <w:rFonts w:ascii="Tahoma" w:hAnsi="Tahoma" w:cs="Tahoma"/>
          <w:sz w:val="20"/>
          <w:szCs w:val="20"/>
        </w:rPr>
      </w:pPr>
    </w:p>
    <w:p w14:paraId="4315B5BA" w14:textId="77777777" w:rsidR="00DB6476" w:rsidRPr="00DB6476" w:rsidRDefault="00DB6476" w:rsidP="00DB6476">
      <w:pPr>
        <w:autoSpaceDE w:val="0"/>
        <w:autoSpaceDN w:val="0"/>
        <w:adjustRightInd w:val="0"/>
        <w:spacing w:after="0" w:line="240" w:lineRule="auto"/>
        <w:rPr>
          <w:rFonts w:ascii="Tahoma" w:hAnsi="Tahoma" w:cs="Tahoma"/>
          <w:b/>
          <w:bCs/>
          <w:sz w:val="18"/>
          <w:szCs w:val="18"/>
        </w:rPr>
      </w:pPr>
    </w:p>
    <w:p w14:paraId="32E96E46" w14:textId="77777777" w:rsidR="00DB6476" w:rsidRPr="00DB6476" w:rsidRDefault="00DB6476" w:rsidP="00DB6476">
      <w:pPr>
        <w:autoSpaceDE w:val="0"/>
        <w:autoSpaceDN w:val="0"/>
        <w:adjustRightInd w:val="0"/>
        <w:spacing w:after="0" w:line="240" w:lineRule="auto"/>
        <w:jc w:val="center"/>
        <w:rPr>
          <w:rFonts w:ascii="Arial" w:hAnsi="Arial" w:cs="Arial"/>
          <w:b/>
          <w:bCs/>
          <w:sz w:val="26"/>
          <w:szCs w:val="26"/>
        </w:rPr>
      </w:pPr>
    </w:p>
    <w:p w14:paraId="403834C4" w14:textId="77777777" w:rsidR="00DB6476" w:rsidRPr="00DB6476" w:rsidRDefault="00DB6476" w:rsidP="00DB6476">
      <w:pPr>
        <w:autoSpaceDE w:val="0"/>
        <w:autoSpaceDN w:val="0"/>
        <w:adjustRightInd w:val="0"/>
        <w:spacing w:after="0" w:line="240" w:lineRule="auto"/>
        <w:jc w:val="center"/>
        <w:rPr>
          <w:rFonts w:ascii="Arial" w:hAnsi="Arial" w:cs="Arial"/>
          <w:b/>
          <w:bCs/>
        </w:rPr>
      </w:pPr>
      <w:r w:rsidRPr="00DB6476">
        <w:rPr>
          <w:rFonts w:ascii="Arial" w:hAnsi="Arial" w:cs="Arial"/>
          <w:b/>
          <w:bCs/>
        </w:rPr>
        <w:t>CIRCUIT COURT</w:t>
      </w:r>
    </w:p>
    <w:p w14:paraId="474D2C07" w14:textId="77777777" w:rsidR="00DB6476" w:rsidRPr="00DB6476" w:rsidRDefault="00DB6476" w:rsidP="00DB6476">
      <w:pPr>
        <w:autoSpaceDE w:val="0"/>
        <w:autoSpaceDN w:val="0"/>
        <w:adjustRightInd w:val="0"/>
        <w:spacing w:after="0" w:line="240" w:lineRule="auto"/>
        <w:jc w:val="center"/>
        <w:rPr>
          <w:rFonts w:ascii="Arial" w:hAnsi="Arial" w:cs="Arial"/>
          <w:b/>
          <w:bCs/>
        </w:rPr>
      </w:pPr>
      <w:r w:rsidRPr="00DB6476">
        <w:rPr>
          <w:rFonts w:ascii="Arial" w:hAnsi="Arial" w:cs="Arial"/>
          <w:b/>
          <w:bCs/>
        </w:rPr>
        <w:t>FOURTH JUDICIAL CIRCUIT OF FLORIDA</w:t>
      </w:r>
    </w:p>
    <w:p w14:paraId="769EE6CD" w14:textId="77777777" w:rsidR="00DB6476" w:rsidRPr="00DB6476" w:rsidRDefault="00DB6476" w:rsidP="00DB6476">
      <w:pPr>
        <w:autoSpaceDE w:val="0"/>
        <w:autoSpaceDN w:val="0"/>
        <w:adjustRightInd w:val="0"/>
        <w:spacing w:after="0" w:line="240" w:lineRule="auto"/>
        <w:jc w:val="center"/>
        <w:rPr>
          <w:rFonts w:ascii="Arial" w:hAnsi="Arial" w:cs="Arial"/>
          <w:b/>
          <w:bCs/>
        </w:rPr>
      </w:pPr>
      <w:r w:rsidRPr="00DB6476">
        <w:rPr>
          <w:rFonts w:ascii="Arial" w:hAnsi="Arial" w:cs="Arial"/>
          <w:b/>
          <w:bCs/>
        </w:rPr>
        <w:t>DUVAL COUNTY COURTHOUSE</w:t>
      </w:r>
    </w:p>
    <w:p w14:paraId="490933A5" w14:textId="77777777" w:rsidR="00DB6476" w:rsidRPr="00DB6476" w:rsidRDefault="00DB6476" w:rsidP="00DB6476">
      <w:pPr>
        <w:autoSpaceDE w:val="0"/>
        <w:autoSpaceDN w:val="0"/>
        <w:adjustRightInd w:val="0"/>
        <w:spacing w:after="0" w:line="240" w:lineRule="auto"/>
        <w:jc w:val="center"/>
        <w:rPr>
          <w:rFonts w:ascii="Arial" w:hAnsi="Arial" w:cs="Arial"/>
          <w:b/>
          <w:bCs/>
        </w:rPr>
      </w:pPr>
    </w:p>
    <w:p w14:paraId="07B89B5F" w14:textId="29B3FE6D" w:rsidR="00DB6476" w:rsidRPr="00DB6476" w:rsidRDefault="00DB6476" w:rsidP="00DB6476">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240" w:lineRule="auto"/>
        <w:rPr>
          <w:rFonts w:ascii="Arial" w:hAnsi="Arial" w:cs="Arial"/>
        </w:rPr>
      </w:pPr>
      <w:r w:rsidRPr="00DB6476">
        <w:rPr>
          <w:rFonts w:ascii="Arial" w:hAnsi="Arial" w:cs="Arial"/>
        </w:rPr>
        <w:t>HONORABLE KEVIN A. BLAZS</w:t>
      </w:r>
      <w:r w:rsidRPr="00DB6476">
        <w:rPr>
          <w:rFonts w:ascii="Arial" w:hAnsi="Arial" w:cs="Arial"/>
        </w:rPr>
        <w:tab/>
      </w:r>
      <w:r w:rsidRPr="00DB6476">
        <w:rPr>
          <w:rFonts w:ascii="Arial" w:hAnsi="Arial" w:cs="Arial"/>
        </w:rPr>
        <w:tab/>
      </w:r>
      <w:r w:rsidRPr="00DB6476">
        <w:rPr>
          <w:rFonts w:ascii="Arial" w:hAnsi="Arial" w:cs="Arial"/>
        </w:rPr>
        <w:tab/>
      </w:r>
      <w:r w:rsidRPr="00DB6476">
        <w:rPr>
          <w:rFonts w:ascii="Arial" w:hAnsi="Arial" w:cs="Arial"/>
        </w:rPr>
        <w:tab/>
        <w:t xml:space="preserve">   501 W. Adams</w:t>
      </w:r>
      <w:r>
        <w:rPr>
          <w:rFonts w:ascii="Arial" w:hAnsi="Arial" w:cs="Arial"/>
        </w:rPr>
        <w:t xml:space="preserve"> </w:t>
      </w:r>
      <w:r w:rsidRPr="00DB6476">
        <w:rPr>
          <w:rFonts w:ascii="Arial" w:hAnsi="Arial" w:cs="Arial"/>
        </w:rPr>
        <w:t>Street, Room 7264</w:t>
      </w:r>
    </w:p>
    <w:p w14:paraId="502D48E1" w14:textId="73CF8CE0" w:rsidR="00DB6476" w:rsidRPr="00DB6476" w:rsidRDefault="00DB6476" w:rsidP="00DB6476">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240" w:lineRule="auto"/>
        <w:ind w:left="7200" w:hanging="7200"/>
        <w:rPr>
          <w:rFonts w:ascii="Arial" w:hAnsi="Arial" w:cs="Arial"/>
          <w:b/>
          <w:bCs/>
        </w:rPr>
      </w:pPr>
      <w:r w:rsidRPr="00DB6476">
        <w:rPr>
          <w:rFonts w:ascii="Arial" w:hAnsi="Arial" w:cs="Arial"/>
        </w:rPr>
        <w:t>Judge of Circuit Court</w:t>
      </w:r>
      <w:r w:rsidRPr="00DB6476">
        <w:rPr>
          <w:rFonts w:ascii="Arial" w:hAnsi="Arial" w:cs="Arial"/>
        </w:rPr>
        <w:tab/>
      </w:r>
      <w:r w:rsidRPr="00DB6476">
        <w:rPr>
          <w:rFonts w:ascii="Arial" w:hAnsi="Arial" w:cs="Arial"/>
        </w:rPr>
        <w:tab/>
      </w:r>
      <w:r w:rsidRPr="00DB6476">
        <w:rPr>
          <w:rFonts w:ascii="Arial" w:hAnsi="Arial" w:cs="Arial"/>
        </w:rPr>
        <w:tab/>
      </w:r>
      <w:r w:rsidRPr="00DB6476">
        <w:rPr>
          <w:rFonts w:ascii="Arial" w:hAnsi="Arial" w:cs="Arial"/>
        </w:rPr>
        <w:tab/>
        <w:t xml:space="preserve">           </w:t>
      </w:r>
      <w:r w:rsidRPr="00DB6476">
        <w:rPr>
          <w:rFonts w:ascii="Arial" w:hAnsi="Arial" w:cs="Arial"/>
        </w:rPr>
        <w:tab/>
      </w:r>
      <w:r w:rsidRPr="00DB6476">
        <w:rPr>
          <w:rFonts w:ascii="Arial" w:hAnsi="Arial" w:cs="Arial"/>
        </w:rPr>
        <w:tab/>
        <w:t xml:space="preserve">    </w:t>
      </w:r>
      <w:r>
        <w:rPr>
          <w:rFonts w:ascii="Arial" w:hAnsi="Arial" w:cs="Arial"/>
        </w:rPr>
        <w:tab/>
      </w:r>
      <w:r w:rsidRPr="00DB6476">
        <w:rPr>
          <w:rFonts w:ascii="Arial" w:hAnsi="Arial" w:cs="Arial"/>
        </w:rPr>
        <w:t xml:space="preserve"> </w:t>
      </w:r>
      <w:r>
        <w:rPr>
          <w:rFonts w:ascii="Arial" w:hAnsi="Arial" w:cs="Arial"/>
        </w:rPr>
        <w:t xml:space="preserve">  </w:t>
      </w:r>
      <w:r w:rsidRPr="00DB6476">
        <w:rPr>
          <w:rFonts w:ascii="Arial" w:hAnsi="Arial" w:cs="Arial"/>
        </w:rPr>
        <w:t>Jacksonville, Florida 32202</w:t>
      </w:r>
    </w:p>
    <w:p w14:paraId="3A257962" w14:textId="57A89D37" w:rsidR="00DB6476" w:rsidRPr="00DB6476" w:rsidRDefault="004D7B84" w:rsidP="004D7B84">
      <w:pPr>
        <w:autoSpaceDE w:val="0"/>
        <w:autoSpaceDN w:val="0"/>
        <w:adjustRightInd w:val="0"/>
        <w:spacing w:after="0" w:line="240" w:lineRule="auto"/>
        <w:jc w:val="center"/>
        <w:rPr>
          <w:rFonts w:ascii="Arial" w:hAnsi="Arial" w:cs="Arial"/>
        </w:rPr>
      </w:pPr>
      <w:r>
        <w:rPr>
          <w:rFonts w:ascii="Arial" w:hAnsi="Arial" w:cs="Arial"/>
        </w:rPr>
        <w:t xml:space="preserve">October </w:t>
      </w:r>
      <w:r w:rsidR="008D7445">
        <w:rPr>
          <w:rFonts w:ascii="Arial" w:hAnsi="Arial" w:cs="Arial"/>
        </w:rPr>
        <w:t>13</w:t>
      </w:r>
      <w:r>
        <w:rPr>
          <w:rFonts w:ascii="Arial" w:hAnsi="Arial" w:cs="Arial"/>
        </w:rPr>
        <w:t>, 2026</w:t>
      </w:r>
    </w:p>
    <w:p w14:paraId="528CBAC6" w14:textId="77777777" w:rsidR="00DB6476" w:rsidRDefault="00DB6476" w:rsidP="00DB6476">
      <w:pPr>
        <w:autoSpaceDE w:val="0"/>
        <w:autoSpaceDN w:val="0"/>
        <w:adjustRightInd w:val="0"/>
        <w:spacing w:after="0" w:line="240" w:lineRule="auto"/>
        <w:jc w:val="center"/>
        <w:rPr>
          <w:rFonts w:ascii="Times New Roman" w:hAnsi="Times New Roman" w:cs="Times New Roman"/>
        </w:rPr>
      </w:pPr>
    </w:p>
    <w:p w14:paraId="454D30B0" w14:textId="14DB9C09" w:rsidR="00DB6476" w:rsidRPr="00C37AB4" w:rsidRDefault="00C37AB4" w:rsidP="00DB6476">
      <w:pPr>
        <w:autoSpaceDE w:val="0"/>
        <w:autoSpaceDN w:val="0"/>
        <w:adjustRightInd w:val="0"/>
        <w:spacing w:after="0" w:line="240" w:lineRule="auto"/>
        <w:jc w:val="center"/>
        <w:rPr>
          <w:rFonts w:ascii="Times New Roman" w:hAnsi="Times New Roman" w:cs="Times New Roman"/>
          <w:b/>
          <w:bCs/>
        </w:rPr>
      </w:pPr>
      <w:r w:rsidRPr="00C37AB4">
        <w:rPr>
          <w:rFonts w:ascii="Times New Roman" w:hAnsi="Times New Roman" w:cs="Times New Roman"/>
          <w:b/>
          <w:bCs/>
        </w:rPr>
        <w:t>DIVISION PR-A PROCEDURES</w:t>
      </w:r>
    </w:p>
    <w:p w14:paraId="2F818414" w14:textId="77777777" w:rsidR="00C37AB4" w:rsidRDefault="00C37AB4" w:rsidP="00C37AB4">
      <w:pPr>
        <w:pStyle w:val="pf0"/>
        <w:spacing w:before="0" w:beforeAutospacing="0" w:after="0" w:afterAutospacing="0"/>
        <w:rPr>
          <w:rStyle w:val="cf01"/>
          <w:rFonts w:ascii="Bookman Old Style" w:hAnsi="Bookman Old Style"/>
          <w:color w:val="auto"/>
          <w:sz w:val="20"/>
          <w:szCs w:val="20"/>
        </w:rPr>
      </w:pPr>
    </w:p>
    <w:p w14:paraId="361C0C28" w14:textId="34BFC987" w:rsidR="00C37AB4" w:rsidRDefault="00C37AB4" w:rsidP="00C37AB4">
      <w:pPr>
        <w:pStyle w:val="pf0"/>
        <w:spacing w:before="0" w:beforeAutospacing="0" w:after="0" w:afterAutospacing="0"/>
        <w:rPr>
          <w:rStyle w:val="cf01"/>
          <w:rFonts w:ascii="Bookman Old Style" w:hAnsi="Bookman Old Style"/>
          <w:b w:val="0"/>
          <w:bCs w:val="0"/>
          <w:color w:val="auto"/>
          <w:sz w:val="20"/>
          <w:szCs w:val="20"/>
        </w:rPr>
      </w:pPr>
      <w:r>
        <w:rPr>
          <w:rStyle w:val="cf01"/>
          <w:rFonts w:ascii="Bookman Old Style" w:hAnsi="Bookman Old Style"/>
          <w:color w:val="auto"/>
          <w:sz w:val="20"/>
          <w:szCs w:val="20"/>
        </w:rPr>
        <w:t xml:space="preserve">Non-Evidentiary </w:t>
      </w:r>
      <w:r w:rsidRPr="00CD1590">
        <w:rPr>
          <w:rStyle w:val="cf01"/>
          <w:rFonts w:ascii="Bookman Old Style" w:hAnsi="Bookman Old Style"/>
          <w:color w:val="auto"/>
          <w:sz w:val="20"/>
          <w:szCs w:val="20"/>
        </w:rPr>
        <w:t>hearings are held via zoom.</w:t>
      </w:r>
      <w:r w:rsidR="00671368">
        <w:rPr>
          <w:rStyle w:val="cf01"/>
          <w:rFonts w:ascii="Bookman Old Style" w:hAnsi="Bookman Old Style"/>
          <w:color w:val="auto"/>
          <w:sz w:val="20"/>
          <w:szCs w:val="20"/>
        </w:rPr>
        <w:t xml:space="preserve"> </w:t>
      </w:r>
      <w:r w:rsidR="00671368">
        <w:rPr>
          <w:rStyle w:val="cf01"/>
          <w:rFonts w:ascii="Bookman Old Style" w:hAnsi="Bookman Old Style"/>
          <w:b w:val="0"/>
          <w:bCs w:val="0"/>
          <w:color w:val="auto"/>
          <w:sz w:val="20"/>
          <w:szCs w:val="20"/>
        </w:rPr>
        <w:t xml:space="preserve">If there are confidential exhibits for the court to consider (Settlement Statements) please the let Judicial Assistant know when setting the hearing </w:t>
      </w:r>
      <w:r w:rsidR="00570919">
        <w:rPr>
          <w:rStyle w:val="cf01"/>
          <w:rFonts w:ascii="Bookman Old Style" w:hAnsi="Bookman Old Style"/>
          <w:b w:val="0"/>
          <w:bCs w:val="0"/>
          <w:color w:val="auto"/>
          <w:sz w:val="20"/>
          <w:szCs w:val="20"/>
        </w:rPr>
        <w:t xml:space="preserve">so the calendar may be marked </w:t>
      </w:r>
      <w:r w:rsidR="00671368">
        <w:rPr>
          <w:rStyle w:val="cf01"/>
          <w:rFonts w:ascii="Bookman Old Style" w:hAnsi="Bookman Old Style"/>
          <w:b w:val="0"/>
          <w:bCs w:val="0"/>
          <w:color w:val="auto"/>
          <w:sz w:val="20"/>
          <w:szCs w:val="20"/>
        </w:rPr>
        <w:t>and then email them to the</w:t>
      </w:r>
      <w:r w:rsidR="00570919">
        <w:rPr>
          <w:rStyle w:val="cf01"/>
          <w:rFonts w:ascii="Bookman Old Style" w:hAnsi="Bookman Old Style"/>
          <w:b w:val="0"/>
          <w:bCs w:val="0"/>
          <w:color w:val="auto"/>
          <w:sz w:val="20"/>
          <w:szCs w:val="20"/>
        </w:rPr>
        <w:t xml:space="preserve"> Judicial Assistant a few days prior to the hearing with date &amp; time of hearing and exhibit in the subject line.</w:t>
      </w:r>
      <w:r w:rsidR="00671368">
        <w:rPr>
          <w:rStyle w:val="cf01"/>
          <w:rFonts w:ascii="Bookman Old Style" w:hAnsi="Bookman Old Style"/>
          <w:b w:val="0"/>
          <w:bCs w:val="0"/>
          <w:color w:val="auto"/>
          <w:sz w:val="20"/>
          <w:szCs w:val="20"/>
        </w:rPr>
        <w:t xml:space="preserve"> </w:t>
      </w:r>
    </w:p>
    <w:p w14:paraId="55676454" w14:textId="77777777" w:rsidR="00570919" w:rsidRPr="00671368" w:rsidRDefault="00570919" w:rsidP="00C37AB4">
      <w:pPr>
        <w:pStyle w:val="pf0"/>
        <w:spacing w:before="0" w:beforeAutospacing="0" w:after="0" w:afterAutospacing="0"/>
        <w:rPr>
          <w:rStyle w:val="cf01"/>
          <w:rFonts w:ascii="Bookman Old Style" w:hAnsi="Bookman Old Style"/>
          <w:b w:val="0"/>
          <w:bCs w:val="0"/>
          <w:color w:val="auto"/>
          <w:sz w:val="20"/>
          <w:szCs w:val="20"/>
        </w:rPr>
      </w:pPr>
    </w:p>
    <w:p w14:paraId="715CFC31" w14:textId="35AABDCB" w:rsidR="00C37AB4" w:rsidRPr="00CD1590" w:rsidRDefault="00C37AB4" w:rsidP="00C37AB4">
      <w:pPr>
        <w:pStyle w:val="pf0"/>
        <w:spacing w:before="0" w:beforeAutospacing="0" w:after="0" w:afterAutospacing="0"/>
        <w:rPr>
          <w:rStyle w:val="cf01"/>
          <w:rFonts w:ascii="Bookman Old Style" w:hAnsi="Bookman Old Style"/>
          <w:color w:val="auto"/>
          <w:sz w:val="20"/>
          <w:szCs w:val="20"/>
        </w:rPr>
      </w:pPr>
      <w:r>
        <w:rPr>
          <w:rStyle w:val="cf01"/>
          <w:rFonts w:ascii="Bookman Old Style" w:hAnsi="Bookman Old Style"/>
          <w:color w:val="auto"/>
          <w:sz w:val="20"/>
          <w:szCs w:val="20"/>
        </w:rPr>
        <w:t>Evidentiary hearings are held in person in Hearing Room 746, unless otherwise noted.</w:t>
      </w:r>
    </w:p>
    <w:p w14:paraId="6D0B2EF9" w14:textId="77777777" w:rsidR="00C37AB4" w:rsidRPr="00CD1590" w:rsidRDefault="00C37AB4" w:rsidP="00C37AB4">
      <w:pPr>
        <w:pStyle w:val="pf0"/>
        <w:spacing w:before="0" w:beforeAutospacing="0" w:after="0" w:afterAutospacing="0"/>
        <w:jc w:val="center"/>
        <w:rPr>
          <w:rStyle w:val="cf01"/>
          <w:rFonts w:ascii="Bookman Old Style" w:hAnsi="Bookman Old Style"/>
          <w:color w:val="auto"/>
          <w:sz w:val="20"/>
          <w:szCs w:val="20"/>
        </w:rPr>
      </w:pPr>
    </w:p>
    <w:p w14:paraId="6115FB7E" w14:textId="77777777" w:rsidR="00C37AB4" w:rsidRPr="00CD1590" w:rsidRDefault="00C37AB4" w:rsidP="00C37AB4">
      <w:pPr>
        <w:shd w:val="clear" w:color="auto" w:fill="FFFFFF"/>
        <w:jc w:val="both"/>
        <w:rPr>
          <w:rFonts w:ascii="Bookman Old Style" w:eastAsiaTheme="minorEastAsia" w:hAnsi="Bookman Old Style" w:cs="Times New Roman"/>
          <w:noProof/>
          <w:kern w:val="2"/>
          <w:sz w:val="20"/>
          <w14:ligatures w14:val="standardContextual"/>
        </w:rPr>
      </w:pPr>
      <w:r w:rsidRPr="00CD1590">
        <w:rPr>
          <w:rFonts w:ascii="Bookman Old Style" w:eastAsiaTheme="minorEastAsia" w:hAnsi="Bookman Old Style" w:cs="Times New Roman"/>
          <w:noProof/>
          <w:kern w:val="2"/>
          <w:sz w:val="20"/>
          <w14:ligatures w14:val="standardContextual"/>
        </w:rPr>
        <w:t xml:space="preserve">All proposed orders should be filed through the e-portal </w:t>
      </w:r>
      <w:r w:rsidRPr="00CD1590">
        <w:rPr>
          <w:rFonts w:ascii="Bookman Old Style" w:eastAsiaTheme="minorEastAsia" w:hAnsi="Bookman Old Style" w:cs="Times New Roman"/>
          <w:i/>
          <w:iCs/>
          <w:noProof/>
          <w:kern w:val="2"/>
          <w:sz w:val="20"/>
          <w14:ligatures w14:val="standardContextual"/>
        </w:rPr>
        <w:t>except as noted below</w:t>
      </w:r>
      <w:r w:rsidRPr="00CD1590">
        <w:rPr>
          <w:rFonts w:ascii="Bookman Old Style" w:eastAsiaTheme="minorEastAsia" w:hAnsi="Bookman Old Style" w:cs="Times New Roman"/>
          <w:noProof/>
          <w:kern w:val="2"/>
          <w:sz w:val="20"/>
          <w14:ligatures w14:val="standardContextual"/>
        </w:rPr>
        <w:t>.</w:t>
      </w:r>
    </w:p>
    <w:p w14:paraId="235E067D" w14:textId="77777777" w:rsidR="00C37AB4" w:rsidRPr="00CD1590" w:rsidRDefault="00C37AB4" w:rsidP="00C37AB4">
      <w:pPr>
        <w:pStyle w:val="pf0"/>
        <w:spacing w:before="0" w:beforeAutospacing="0" w:after="0" w:afterAutospacing="0"/>
        <w:jc w:val="both"/>
        <w:rPr>
          <w:rStyle w:val="cf21"/>
          <w:sz w:val="20"/>
          <w:szCs w:val="20"/>
        </w:rPr>
      </w:pPr>
      <w:r>
        <w:rPr>
          <w:rStyle w:val="cf21"/>
          <w:sz w:val="20"/>
          <w:szCs w:val="20"/>
        </w:rPr>
        <w:t>Proposed orders come directly to the Court.  They do not go through the Clerk first.  Your pleading must be filed through the Clerk and appear on the docket prior to submission of your order.</w:t>
      </w:r>
    </w:p>
    <w:p w14:paraId="4556F749" w14:textId="77777777" w:rsidR="00E534FF" w:rsidRDefault="00E534FF" w:rsidP="00C37AB4">
      <w:pPr>
        <w:pStyle w:val="pf0"/>
        <w:spacing w:before="0" w:beforeAutospacing="0" w:after="0" w:afterAutospacing="0"/>
        <w:jc w:val="both"/>
        <w:rPr>
          <w:rStyle w:val="cf21"/>
          <w:sz w:val="20"/>
          <w:szCs w:val="20"/>
        </w:rPr>
      </w:pPr>
    </w:p>
    <w:p w14:paraId="692BAA98" w14:textId="5C8DEFDE" w:rsidR="00C37AB4" w:rsidRPr="00E534FF" w:rsidRDefault="00E534FF" w:rsidP="00C37AB4">
      <w:pPr>
        <w:pStyle w:val="pf0"/>
        <w:spacing w:before="0" w:beforeAutospacing="0" w:after="0" w:afterAutospacing="0"/>
        <w:jc w:val="both"/>
        <w:rPr>
          <w:rStyle w:val="cf21"/>
          <w:b/>
          <w:bCs/>
          <w:i/>
          <w:iCs/>
          <w:sz w:val="20"/>
          <w:szCs w:val="20"/>
        </w:rPr>
      </w:pPr>
      <w:r w:rsidRPr="00E534FF">
        <w:rPr>
          <w:rStyle w:val="cf21"/>
          <w:b/>
          <w:bCs/>
          <w:i/>
          <w:iCs/>
          <w:sz w:val="20"/>
          <w:szCs w:val="20"/>
        </w:rPr>
        <w:t>** If Judge Blazs has asked for a proposed Order from both parties after a hearing, please provide via email to the Judicial Assistant and copy opposing counsel</w:t>
      </w:r>
      <w:r w:rsidR="006A5E76">
        <w:rPr>
          <w:rStyle w:val="cf21"/>
          <w:b/>
          <w:bCs/>
          <w:i/>
          <w:iCs/>
          <w:sz w:val="20"/>
          <w:szCs w:val="20"/>
        </w:rPr>
        <w:t>/opposing parties</w:t>
      </w:r>
      <w:r w:rsidRPr="00E534FF">
        <w:rPr>
          <w:rStyle w:val="cf21"/>
          <w:b/>
          <w:bCs/>
          <w:i/>
          <w:iCs/>
          <w:sz w:val="20"/>
          <w:szCs w:val="20"/>
        </w:rPr>
        <w:t xml:space="preserve">.  The subject line </w:t>
      </w:r>
      <w:r w:rsidR="006A5E76">
        <w:rPr>
          <w:rStyle w:val="cf21"/>
          <w:b/>
          <w:bCs/>
          <w:i/>
          <w:iCs/>
          <w:sz w:val="20"/>
          <w:szCs w:val="20"/>
        </w:rPr>
        <w:t xml:space="preserve">of the email </w:t>
      </w:r>
      <w:r w:rsidRPr="00E534FF">
        <w:rPr>
          <w:rStyle w:val="cf21"/>
          <w:b/>
          <w:bCs/>
          <w:i/>
          <w:iCs/>
          <w:sz w:val="20"/>
          <w:szCs w:val="20"/>
        </w:rPr>
        <w:t>should identify the case number/name and proposed order.</w:t>
      </w:r>
    </w:p>
    <w:p w14:paraId="4B3C8A78" w14:textId="77777777" w:rsidR="00C37AB4" w:rsidRPr="00CD1590" w:rsidRDefault="00C37AB4" w:rsidP="00C37AB4">
      <w:pPr>
        <w:pStyle w:val="pf0"/>
        <w:spacing w:before="0" w:beforeAutospacing="0" w:after="0" w:afterAutospacing="0"/>
        <w:jc w:val="both"/>
        <w:rPr>
          <w:rStyle w:val="cf21"/>
          <w:sz w:val="20"/>
          <w:szCs w:val="20"/>
        </w:rPr>
      </w:pPr>
    </w:p>
    <w:p w14:paraId="6C990418" w14:textId="77777777" w:rsidR="00C37AB4" w:rsidRPr="00A51B49" w:rsidRDefault="00C37AB4" w:rsidP="00C37AB4">
      <w:pPr>
        <w:pStyle w:val="pf0"/>
        <w:spacing w:before="0" w:beforeAutospacing="0" w:after="0" w:afterAutospacing="0"/>
        <w:jc w:val="both"/>
        <w:rPr>
          <w:rStyle w:val="cf21"/>
          <w:i/>
          <w:iCs/>
          <w:color w:val="EE0000"/>
          <w:sz w:val="20"/>
          <w:szCs w:val="20"/>
        </w:rPr>
      </w:pPr>
      <w:bookmarkStart w:id="0" w:name="_Hlk205556011"/>
      <w:r w:rsidRPr="00A51B49">
        <w:rPr>
          <w:rStyle w:val="cf21"/>
          <w:i/>
          <w:iCs/>
          <w:color w:val="EE0000"/>
          <w:sz w:val="20"/>
          <w:szCs w:val="20"/>
        </w:rPr>
        <w:t xml:space="preserve">The following change </w:t>
      </w:r>
      <w:r>
        <w:rPr>
          <w:rStyle w:val="cf21"/>
          <w:i/>
          <w:iCs/>
          <w:color w:val="EE0000"/>
          <w:sz w:val="20"/>
          <w:szCs w:val="20"/>
        </w:rPr>
        <w:t xml:space="preserve">was </w:t>
      </w:r>
      <w:r w:rsidRPr="00A51B49">
        <w:rPr>
          <w:rStyle w:val="cf21"/>
          <w:i/>
          <w:iCs/>
          <w:color w:val="EE0000"/>
          <w:sz w:val="20"/>
          <w:szCs w:val="20"/>
        </w:rPr>
        <w:t>made</w:t>
      </w:r>
      <w:r>
        <w:rPr>
          <w:rStyle w:val="cf21"/>
          <w:i/>
          <w:iCs/>
          <w:color w:val="EE0000"/>
          <w:sz w:val="20"/>
          <w:szCs w:val="20"/>
        </w:rPr>
        <w:t xml:space="preserve"> as of August 8, 2025</w:t>
      </w:r>
      <w:r w:rsidRPr="00A51B49">
        <w:rPr>
          <w:rStyle w:val="cf21"/>
          <w:i/>
          <w:iCs/>
          <w:color w:val="EE0000"/>
          <w:sz w:val="20"/>
          <w:szCs w:val="20"/>
        </w:rPr>
        <w:t>:</w:t>
      </w:r>
    </w:p>
    <w:p w14:paraId="453EF924" w14:textId="77777777" w:rsidR="00C37AB4" w:rsidRPr="00CD1590" w:rsidRDefault="00C37AB4" w:rsidP="00C37AB4">
      <w:pPr>
        <w:pStyle w:val="pf0"/>
        <w:spacing w:before="0" w:beforeAutospacing="0" w:after="0" w:afterAutospacing="0"/>
        <w:jc w:val="both"/>
        <w:rPr>
          <w:rStyle w:val="cf21"/>
          <w:sz w:val="20"/>
          <w:szCs w:val="20"/>
        </w:rPr>
      </w:pPr>
    </w:p>
    <w:p w14:paraId="1BE8ADA0" w14:textId="77777777" w:rsidR="00C37AB4" w:rsidRPr="00CD1590" w:rsidRDefault="00C37AB4" w:rsidP="00C37AB4">
      <w:pPr>
        <w:shd w:val="clear" w:color="auto" w:fill="FFFFFF"/>
        <w:jc w:val="both"/>
        <w:rPr>
          <w:rFonts w:ascii="Bookman Old Style" w:eastAsiaTheme="minorEastAsia" w:hAnsi="Bookman Old Style" w:cs="Times New Roman"/>
          <w:noProof/>
          <w:kern w:val="2"/>
          <w:sz w:val="20"/>
          <w14:ligatures w14:val="standardContextual"/>
        </w:rPr>
      </w:pPr>
      <w:r w:rsidRPr="00CD1590">
        <w:rPr>
          <w:rFonts w:ascii="Bookman Old Style" w:eastAsiaTheme="minorEastAsia" w:hAnsi="Bookman Old Style" w:cs="Times New Roman"/>
          <w:i/>
          <w:iCs/>
          <w:noProof/>
          <w:kern w:val="2"/>
          <w:sz w:val="20"/>
          <w14:ligatures w14:val="standardContextual"/>
        </w:rPr>
        <w:t xml:space="preserve">ORDERS OF DISCHARGE </w:t>
      </w:r>
      <w:r w:rsidRPr="00CD1590">
        <w:rPr>
          <w:rFonts w:ascii="Bookman Old Style" w:eastAsiaTheme="minorEastAsia" w:hAnsi="Bookman Old Style" w:cs="Times New Roman"/>
          <w:bCs/>
          <w:i/>
          <w:iCs/>
          <w:noProof/>
          <w:kern w:val="2"/>
          <w:sz w:val="20"/>
          <w14:ligatures w14:val="standardContextual"/>
        </w:rPr>
        <w:t>(</w:t>
      </w:r>
      <w:r w:rsidRPr="00CD1590">
        <w:rPr>
          <w:rFonts w:ascii="Bookman Old Style" w:eastAsiaTheme="minorEastAsia" w:hAnsi="Bookman Old Style" w:cs="Times New Roman"/>
          <w:bCs/>
          <w:noProof/>
          <w:kern w:val="2"/>
          <w:sz w:val="20"/>
          <w14:ligatures w14:val="standardContextual"/>
        </w:rPr>
        <w:t xml:space="preserve">both probate and guardianship) will no longer be submitted by paper directly to the Clerk.  Upon completion of the </w:t>
      </w:r>
      <w:r>
        <w:rPr>
          <w:rFonts w:ascii="Bookman Old Style" w:eastAsiaTheme="minorEastAsia" w:hAnsi="Bookman Old Style" w:cs="Times New Roman"/>
          <w:bCs/>
          <w:noProof/>
          <w:kern w:val="2"/>
          <w:sz w:val="20"/>
          <w14:ligatures w14:val="standardContextual"/>
        </w:rPr>
        <w:t xml:space="preserve">Clerk’s </w:t>
      </w:r>
      <w:r w:rsidRPr="00CD1590">
        <w:rPr>
          <w:rFonts w:ascii="Bookman Old Style" w:eastAsiaTheme="minorEastAsia" w:hAnsi="Bookman Old Style" w:cs="Times New Roman"/>
          <w:bCs/>
          <w:noProof/>
          <w:kern w:val="2"/>
          <w:sz w:val="20"/>
          <w14:ligatures w14:val="standardContextual"/>
        </w:rPr>
        <w:t>audit, the Clerk will send a notification</w:t>
      </w:r>
      <w:r>
        <w:rPr>
          <w:rFonts w:ascii="Bookman Old Style" w:eastAsiaTheme="minorEastAsia" w:hAnsi="Bookman Old Style" w:cs="Times New Roman"/>
          <w:bCs/>
          <w:noProof/>
          <w:kern w:val="2"/>
          <w:sz w:val="20"/>
          <w14:ligatures w14:val="standardContextual"/>
        </w:rPr>
        <w:t xml:space="preserve"> to the attorney of record</w:t>
      </w:r>
      <w:r w:rsidRPr="00CD1590">
        <w:rPr>
          <w:rFonts w:ascii="Bookman Old Style" w:eastAsiaTheme="minorEastAsia" w:hAnsi="Bookman Old Style" w:cs="Times New Roman"/>
          <w:bCs/>
          <w:noProof/>
          <w:kern w:val="2"/>
          <w:sz w:val="20"/>
          <w14:ligatures w14:val="standardContextual"/>
        </w:rPr>
        <w:t xml:space="preserve">.  </w:t>
      </w:r>
      <w:r>
        <w:rPr>
          <w:rFonts w:ascii="Bookman Old Style" w:eastAsiaTheme="minorEastAsia" w:hAnsi="Bookman Old Style" w:cs="Times New Roman"/>
          <w:bCs/>
          <w:noProof/>
          <w:kern w:val="2"/>
          <w:sz w:val="20"/>
          <w14:ligatures w14:val="standardContextual"/>
        </w:rPr>
        <w:t>Upon receipt of the notification from the Clerk</w:t>
      </w:r>
      <w:r w:rsidRPr="00CD1590">
        <w:rPr>
          <w:rFonts w:ascii="Bookman Old Style" w:eastAsiaTheme="minorEastAsia" w:hAnsi="Bookman Old Style" w:cs="Times New Roman"/>
          <w:bCs/>
          <w:noProof/>
          <w:kern w:val="2"/>
          <w:sz w:val="20"/>
          <w14:ligatures w14:val="standardContextual"/>
        </w:rPr>
        <w:t xml:space="preserve">, you may submit your proposed order of discharge through the </w:t>
      </w:r>
      <w:r>
        <w:rPr>
          <w:rFonts w:ascii="Bookman Old Style" w:eastAsiaTheme="minorEastAsia" w:hAnsi="Bookman Old Style" w:cs="Times New Roman"/>
          <w:bCs/>
          <w:noProof/>
          <w:kern w:val="2"/>
          <w:sz w:val="20"/>
          <w14:ligatures w14:val="standardContextual"/>
        </w:rPr>
        <w:t>e-</w:t>
      </w:r>
      <w:r w:rsidRPr="00CD1590">
        <w:rPr>
          <w:rFonts w:ascii="Bookman Old Style" w:eastAsiaTheme="minorEastAsia" w:hAnsi="Bookman Old Style" w:cs="Times New Roman"/>
          <w:bCs/>
          <w:noProof/>
          <w:kern w:val="2"/>
          <w:sz w:val="20"/>
          <w14:ligatures w14:val="standardContextual"/>
        </w:rPr>
        <w:t>portal.</w:t>
      </w:r>
    </w:p>
    <w:bookmarkEnd w:id="0"/>
    <w:p w14:paraId="48599AE8" w14:textId="77777777" w:rsidR="00C37AB4" w:rsidRPr="00CD1590" w:rsidRDefault="00C37AB4" w:rsidP="00C37AB4">
      <w:pPr>
        <w:pStyle w:val="pf2"/>
        <w:rPr>
          <w:rFonts w:ascii="Bookman Old Style" w:hAnsi="Bookman Old Style"/>
          <w:i/>
          <w:iCs/>
          <w:sz w:val="20"/>
          <w:szCs w:val="20"/>
          <w:u w:val="single"/>
        </w:rPr>
      </w:pPr>
      <w:r w:rsidRPr="00D67284">
        <w:rPr>
          <w:rStyle w:val="cf31"/>
          <w:rFonts w:ascii="Bookman Old Style" w:hAnsi="Bookman Old Style"/>
          <w:sz w:val="20"/>
          <w:szCs w:val="20"/>
          <w:u w:val="single"/>
        </w:rPr>
        <w:t>ELECTRONIC ORDERS</w:t>
      </w:r>
      <w:r w:rsidRPr="00CD1590">
        <w:rPr>
          <w:rStyle w:val="cf31"/>
          <w:rFonts w:ascii="Bookman Old Style" w:hAnsi="Bookman Old Style"/>
          <w:i/>
          <w:iCs/>
          <w:sz w:val="20"/>
          <w:szCs w:val="20"/>
          <w:u w:val="single"/>
        </w:rPr>
        <w:t xml:space="preserve"> </w:t>
      </w:r>
      <w:r w:rsidRPr="00CD1590">
        <w:rPr>
          <w:rStyle w:val="cf81"/>
          <w:rFonts w:ascii="Bookman Old Style" w:hAnsi="Bookman Old Style"/>
          <w:i/>
          <w:iCs/>
          <w:sz w:val="20"/>
          <w:szCs w:val="20"/>
          <w:highlight w:val="yellow"/>
          <w:u w:val="single"/>
        </w:rPr>
        <w:t>Exception</w:t>
      </w:r>
      <w:r>
        <w:rPr>
          <w:rStyle w:val="cf81"/>
          <w:rFonts w:ascii="Bookman Old Style" w:hAnsi="Bookman Old Style"/>
          <w:i/>
          <w:iCs/>
          <w:sz w:val="20"/>
          <w:szCs w:val="20"/>
          <w:highlight w:val="yellow"/>
          <w:u w:val="single"/>
        </w:rPr>
        <w:t xml:space="preserve"> (TESTATE cases only)</w:t>
      </w:r>
      <w:r w:rsidRPr="00CD1590">
        <w:rPr>
          <w:rStyle w:val="cf81"/>
          <w:rFonts w:ascii="Bookman Old Style" w:hAnsi="Bookman Old Style"/>
          <w:i/>
          <w:iCs/>
          <w:sz w:val="20"/>
          <w:szCs w:val="20"/>
          <w:highlight w:val="yellow"/>
          <w:u w:val="single"/>
        </w:rPr>
        <w:t>:</w:t>
      </w:r>
    </w:p>
    <w:p w14:paraId="30989092" w14:textId="0889A211" w:rsidR="00C37AB4" w:rsidRPr="00CD1590" w:rsidRDefault="00C37AB4" w:rsidP="00C37AB4">
      <w:pPr>
        <w:pStyle w:val="pf3"/>
        <w:rPr>
          <w:rFonts w:ascii="Bookman Old Style" w:hAnsi="Bookman Old Style"/>
          <w:sz w:val="20"/>
          <w:szCs w:val="20"/>
        </w:rPr>
      </w:pPr>
      <w:r w:rsidRPr="00CD1590">
        <w:rPr>
          <w:rStyle w:val="cf101"/>
          <w:rFonts w:ascii="Bookman Old Style" w:hAnsi="Bookman Old Style"/>
          <w:i/>
          <w:iCs/>
          <w:sz w:val="20"/>
          <w:szCs w:val="20"/>
        </w:rPr>
        <w:t>·</w:t>
      </w:r>
      <w:r w:rsidRPr="00CD1590">
        <w:rPr>
          <w:rStyle w:val="cf111"/>
          <w:rFonts w:ascii="Bookman Old Style" w:hAnsi="Bookman Old Style"/>
          <w:i/>
          <w:iCs/>
          <w:sz w:val="20"/>
          <w:szCs w:val="20"/>
        </w:rPr>
        <w:t>   </w:t>
      </w:r>
      <w:r>
        <w:rPr>
          <w:rStyle w:val="cf111"/>
          <w:rFonts w:ascii="Bookman Old Style" w:hAnsi="Bookman Old Style"/>
          <w:i/>
          <w:iCs/>
          <w:sz w:val="20"/>
          <w:szCs w:val="20"/>
        </w:rPr>
        <w:t xml:space="preserve">The initial </w:t>
      </w:r>
      <w:r w:rsidRPr="00CD1590">
        <w:rPr>
          <w:rStyle w:val="cf111"/>
          <w:rFonts w:ascii="Bookman Old Style" w:eastAsiaTheme="majorEastAsia" w:hAnsi="Bookman Old Style"/>
          <w:i/>
          <w:iCs/>
          <w:sz w:val="20"/>
          <w:szCs w:val="20"/>
        </w:rPr>
        <w:t>O</w:t>
      </w:r>
      <w:r w:rsidRPr="00CD1590">
        <w:rPr>
          <w:rStyle w:val="cf31"/>
          <w:rFonts w:ascii="Bookman Old Style" w:hAnsi="Bookman Old Style"/>
          <w:i/>
          <w:iCs/>
          <w:sz w:val="20"/>
          <w:szCs w:val="20"/>
        </w:rPr>
        <w:t>rder Admitting Will</w:t>
      </w:r>
      <w:r w:rsidRPr="00CD1590">
        <w:rPr>
          <w:rStyle w:val="cf31"/>
          <w:rFonts w:ascii="Bookman Old Style" w:hAnsi="Bookman Old Style"/>
          <w:sz w:val="20"/>
          <w:szCs w:val="20"/>
        </w:rPr>
        <w:t xml:space="preserve"> </w:t>
      </w:r>
      <w:r w:rsidRPr="008F6DE4">
        <w:rPr>
          <w:rStyle w:val="cf31"/>
          <w:rFonts w:ascii="Bookman Old Style" w:hAnsi="Bookman Old Style"/>
          <w:b/>
          <w:bCs/>
          <w:i/>
          <w:iCs/>
          <w:sz w:val="20"/>
          <w:szCs w:val="20"/>
          <w:u w:val="single"/>
        </w:rPr>
        <w:t>along with</w:t>
      </w:r>
      <w:r w:rsidRPr="00D67284">
        <w:rPr>
          <w:rStyle w:val="cf31"/>
          <w:rFonts w:ascii="Bookman Old Style" w:hAnsi="Bookman Old Style"/>
          <w:i/>
          <w:iCs/>
          <w:sz w:val="20"/>
          <w:szCs w:val="20"/>
          <w:u w:val="single"/>
        </w:rPr>
        <w:t xml:space="preserve"> any accompanying order(s)</w:t>
      </w:r>
      <w:r w:rsidRPr="00D67284">
        <w:rPr>
          <w:rStyle w:val="cf31"/>
          <w:rFonts w:ascii="Bookman Old Style" w:hAnsi="Bookman Old Style"/>
          <w:i/>
          <w:iCs/>
          <w:sz w:val="20"/>
          <w:szCs w:val="20"/>
        </w:rPr>
        <w:t xml:space="preserve"> such as an Order Appointing Personal Representative, Letters of Administration, or </w:t>
      </w:r>
      <w:r>
        <w:rPr>
          <w:rStyle w:val="cf31"/>
          <w:rFonts w:ascii="Bookman Old Style" w:hAnsi="Bookman Old Style"/>
          <w:i/>
          <w:iCs/>
          <w:sz w:val="20"/>
          <w:szCs w:val="20"/>
        </w:rPr>
        <w:t xml:space="preserve">if it’s a testate summary administration, the Order admitting will and </w:t>
      </w:r>
      <w:r w:rsidRPr="00D67284">
        <w:rPr>
          <w:rStyle w:val="cf31"/>
          <w:rFonts w:ascii="Bookman Old Style" w:hAnsi="Bookman Old Style"/>
          <w:i/>
          <w:iCs/>
          <w:sz w:val="20"/>
          <w:szCs w:val="20"/>
        </w:rPr>
        <w:t>Order of Summary Administration.</w:t>
      </w:r>
      <w:r>
        <w:rPr>
          <w:rStyle w:val="cf31"/>
          <w:rFonts w:ascii="Bookman Old Style" w:hAnsi="Bookman Old Style"/>
          <w:i/>
          <w:iCs/>
          <w:sz w:val="20"/>
          <w:szCs w:val="20"/>
        </w:rPr>
        <w:t xml:space="preserve">  </w:t>
      </w:r>
      <w:r w:rsidRPr="00EF5592">
        <w:rPr>
          <w:rStyle w:val="cf21"/>
          <w:sz w:val="20"/>
          <w:szCs w:val="20"/>
          <w:u w:val="single"/>
        </w:rPr>
        <w:t>These s</w:t>
      </w:r>
      <w:r w:rsidRPr="00EF5592">
        <w:rPr>
          <w:rStyle w:val="cf31"/>
          <w:rFonts w:ascii="Bookman Old Style" w:hAnsi="Bookman Old Style"/>
          <w:sz w:val="20"/>
          <w:szCs w:val="20"/>
          <w:u w:val="single"/>
        </w:rPr>
        <w:t xml:space="preserve">hould be </w:t>
      </w:r>
      <w:r w:rsidRPr="00EF5592">
        <w:rPr>
          <w:rStyle w:val="cf31"/>
          <w:rFonts w:ascii="Bookman Old Style" w:eastAsiaTheme="majorEastAsia" w:hAnsi="Bookman Old Style"/>
          <w:sz w:val="20"/>
          <w:szCs w:val="20"/>
          <w:u w:val="single"/>
        </w:rPr>
        <w:t xml:space="preserve">formatted for a wet signature </w:t>
      </w:r>
      <w:r w:rsidRPr="00EF5592">
        <w:rPr>
          <w:rStyle w:val="cf31"/>
          <w:rFonts w:ascii="Bookman Old Style" w:eastAsiaTheme="majorEastAsia" w:hAnsi="Bookman Old Style"/>
          <w:i/>
          <w:iCs/>
          <w:sz w:val="20"/>
          <w:szCs w:val="20"/>
          <w:u w:val="single"/>
        </w:rPr>
        <w:t xml:space="preserve">(no codes) </w:t>
      </w:r>
      <w:r w:rsidRPr="00EF5592">
        <w:rPr>
          <w:rStyle w:val="cf31"/>
          <w:rFonts w:ascii="Bookman Old Style" w:eastAsiaTheme="majorEastAsia" w:hAnsi="Bookman Old Style"/>
          <w:sz w:val="20"/>
          <w:szCs w:val="20"/>
          <w:u w:val="single"/>
        </w:rPr>
        <w:t xml:space="preserve">and </w:t>
      </w:r>
      <w:r w:rsidRPr="00EF5592">
        <w:rPr>
          <w:rStyle w:val="cf31"/>
          <w:rFonts w:ascii="Bookman Old Style" w:hAnsi="Bookman Old Style"/>
          <w:sz w:val="20"/>
          <w:szCs w:val="20"/>
          <w:u w:val="single"/>
        </w:rPr>
        <w:t xml:space="preserve">mailed or hand delivered </w:t>
      </w:r>
      <w:r w:rsidRPr="00EF5592">
        <w:rPr>
          <w:rStyle w:val="cf31"/>
          <w:rFonts w:ascii="Bookman Old Style" w:eastAsiaTheme="majorEastAsia" w:hAnsi="Bookman Old Style"/>
          <w:sz w:val="20"/>
          <w:szCs w:val="20"/>
          <w:u w:val="single"/>
        </w:rPr>
        <w:t xml:space="preserve">directly </w:t>
      </w:r>
      <w:r w:rsidRPr="00EF5592">
        <w:rPr>
          <w:rStyle w:val="cf31"/>
          <w:rFonts w:ascii="Bookman Old Style" w:hAnsi="Bookman Old Style"/>
          <w:sz w:val="20"/>
          <w:szCs w:val="20"/>
          <w:u w:val="single"/>
        </w:rPr>
        <w:t xml:space="preserve">to the Clerk (not </w:t>
      </w:r>
      <w:r w:rsidRPr="00EF5592">
        <w:rPr>
          <w:rStyle w:val="cf31"/>
          <w:rFonts w:ascii="Bookman Old Style" w:eastAsiaTheme="majorEastAsia" w:hAnsi="Bookman Old Style"/>
          <w:sz w:val="20"/>
          <w:szCs w:val="20"/>
          <w:u w:val="single"/>
        </w:rPr>
        <w:t>filed through the portal</w:t>
      </w:r>
      <w:r w:rsidRPr="00EF5592">
        <w:rPr>
          <w:rStyle w:val="cf31"/>
          <w:rFonts w:ascii="Bookman Old Style" w:hAnsi="Bookman Old Style"/>
          <w:sz w:val="20"/>
          <w:szCs w:val="20"/>
          <w:u w:val="single"/>
        </w:rPr>
        <w:t>).</w:t>
      </w:r>
      <w:r w:rsidRPr="00CD1590">
        <w:rPr>
          <w:rStyle w:val="cf31"/>
          <w:rFonts w:ascii="Bookman Old Style" w:hAnsi="Bookman Old Style"/>
          <w:sz w:val="20"/>
          <w:szCs w:val="20"/>
        </w:rPr>
        <w:t> </w:t>
      </w:r>
      <w:r w:rsidR="007F7C93">
        <w:rPr>
          <w:rStyle w:val="cf31"/>
          <w:rFonts w:ascii="Bookman Old Style" w:hAnsi="Bookman Old Style"/>
          <w:sz w:val="20"/>
          <w:szCs w:val="20"/>
        </w:rPr>
        <w:t xml:space="preserve"> If conformed copies are desired, please submit same along with self-addressed, stamped envelopes.  Please be aware that Judge Blazs requires an Affidavit of Heirs to be filed even in testate matters.</w:t>
      </w:r>
      <w:r w:rsidR="00222969">
        <w:rPr>
          <w:rStyle w:val="cf31"/>
          <w:rFonts w:ascii="Bookman Old Style" w:hAnsi="Bookman Old Style"/>
          <w:sz w:val="20"/>
          <w:szCs w:val="20"/>
        </w:rPr>
        <w:t xml:space="preserve">  If you do not have one, it may be found at </w:t>
      </w:r>
      <w:hyperlink r:id="rId5" w:history="1">
        <w:r w:rsidR="00222969" w:rsidRPr="00761AF8">
          <w:rPr>
            <w:rStyle w:val="Hyperlink"/>
            <w:rFonts w:ascii="Bookman Old Style" w:hAnsi="Bookman Old Style"/>
            <w:sz w:val="20"/>
            <w:szCs w:val="20"/>
          </w:rPr>
          <w:t>https://www.jud4.org/self-help/probate</w:t>
        </w:r>
      </w:hyperlink>
      <w:r w:rsidR="00222969">
        <w:rPr>
          <w:rStyle w:val="cf31"/>
          <w:rFonts w:ascii="Bookman Old Style" w:hAnsi="Bookman Old Style"/>
          <w:sz w:val="20"/>
          <w:szCs w:val="20"/>
        </w:rPr>
        <w:t xml:space="preserve"> </w:t>
      </w:r>
      <w:r w:rsidR="00537FF1">
        <w:rPr>
          <w:rStyle w:val="cf31"/>
          <w:rFonts w:ascii="Bookman Old Style" w:hAnsi="Bookman Old Style"/>
          <w:sz w:val="20"/>
          <w:szCs w:val="20"/>
        </w:rPr>
        <w:t>.</w:t>
      </w:r>
      <w:r w:rsidR="00222969">
        <w:rPr>
          <w:rStyle w:val="cf31"/>
          <w:rFonts w:ascii="Bookman Old Style" w:hAnsi="Bookman Old Style"/>
          <w:sz w:val="20"/>
          <w:szCs w:val="20"/>
        </w:rPr>
        <w:t xml:space="preserve"> Once the Order packet has been submitted to the clerk, please call the clerk and ask that they pull the will and send the packet up to the court.</w:t>
      </w:r>
      <w:r w:rsidRPr="00CD1590">
        <w:rPr>
          <w:rStyle w:val="cf31"/>
          <w:rFonts w:ascii="Bookman Old Style" w:hAnsi="Bookman Old Style"/>
          <w:sz w:val="20"/>
          <w:szCs w:val="20"/>
        </w:rPr>
        <w:t xml:space="preserve"> </w:t>
      </w:r>
    </w:p>
    <w:p w14:paraId="67EF0628" w14:textId="77777777" w:rsidR="00C37AB4" w:rsidRPr="00CD1590" w:rsidRDefault="00C37AB4" w:rsidP="00C37AB4">
      <w:pPr>
        <w:pStyle w:val="pf5"/>
        <w:spacing w:before="0" w:beforeAutospacing="0" w:after="0" w:afterAutospacing="0"/>
        <w:ind w:left="0" w:firstLine="0"/>
        <w:rPr>
          <w:rFonts w:ascii="Bookman Old Style" w:hAnsi="Bookman Old Style"/>
          <w:sz w:val="20"/>
          <w:szCs w:val="20"/>
        </w:rPr>
      </w:pPr>
      <w:r w:rsidRPr="00CD1590">
        <w:rPr>
          <w:rStyle w:val="cf121"/>
          <w:rFonts w:ascii="Bookman Old Style" w:hAnsi="Bookman Old Style"/>
          <w:b w:val="0"/>
          <w:bCs w:val="0"/>
          <w:sz w:val="20"/>
          <w:szCs w:val="20"/>
          <w:u w:val="single"/>
        </w:rPr>
        <w:t>URGENT ORDERS</w:t>
      </w:r>
      <w:r w:rsidRPr="00CD1590">
        <w:rPr>
          <w:rStyle w:val="cf121"/>
          <w:rFonts w:ascii="Bookman Old Style" w:hAnsi="Bookman Old Style"/>
          <w:b w:val="0"/>
          <w:bCs w:val="0"/>
          <w:sz w:val="20"/>
          <w:szCs w:val="20"/>
        </w:rPr>
        <w:t>:</w:t>
      </w:r>
      <w:r w:rsidRPr="00CD1590">
        <w:rPr>
          <w:rStyle w:val="cf121"/>
          <w:rFonts w:ascii="Bookman Old Style" w:hAnsi="Bookman Old Style"/>
          <w:b w:val="0"/>
          <w:bCs w:val="0"/>
          <w:sz w:val="20"/>
          <w:szCs w:val="20"/>
        </w:rPr>
        <w:tab/>
      </w:r>
      <w:r w:rsidRPr="00CD1590">
        <w:rPr>
          <w:rStyle w:val="cf121"/>
          <w:rFonts w:ascii="Bookman Old Style" w:hAnsi="Bookman Old Style"/>
          <w:b w:val="0"/>
          <w:bCs w:val="0"/>
          <w:i w:val="0"/>
          <w:iCs w:val="0"/>
          <w:sz w:val="20"/>
          <w:szCs w:val="20"/>
        </w:rPr>
        <w:t>You may send those via email to the Judicial Assistant.  The email</w:t>
      </w:r>
      <w:r w:rsidRPr="00CD1590">
        <w:rPr>
          <w:rStyle w:val="cf121"/>
          <w:rFonts w:ascii="Bookman Old Style" w:hAnsi="Bookman Old Style"/>
          <w:b w:val="0"/>
          <w:bCs w:val="0"/>
          <w:sz w:val="20"/>
          <w:szCs w:val="20"/>
        </w:rPr>
        <w:t xml:space="preserve"> </w:t>
      </w:r>
      <w:r w:rsidRPr="00CD1590">
        <w:rPr>
          <w:rStyle w:val="cf31"/>
          <w:rFonts w:ascii="Bookman Old Style" w:hAnsi="Bookman Old Style"/>
          <w:sz w:val="20"/>
          <w:szCs w:val="20"/>
        </w:rPr>
        <w:t>must include the following information:</w:t>
      </w:r>
    </w:p>
    <w:p w14:paraId="57CC138E" w14:textId="77777777" w:rsidR="00C37AB4" w:rsidRPr="00CD1590" w:rsidRDefault="00C37AB4" w:rsidP="00C37AB4">
      <w:pPr>
        <w:pStyle w:val="pf7"/>
        <w:spacing w:before="0" w:beforeAutospacing="0" w:after="0" w:afterAutospacing="0"/>
        <w:rPr>
          <w:rStyle w:val="cf31"/>
          <w:rFonts w:ascii="Bookman Old Style" w:hAnsi="Bookman Old Style"/>
          <w:sz w:val="20"/>
          <w:szCs w:val="20"/>
        </w:rPr>
      </w:pPr>
      <w:r w:rsidRPr="00CD1590">
        <w:rPr>
          <w:rStyle w:val="cf131"/>
          <w:rFonts w:ascii="Bookman Old Style" w:hAnsi="Bookman Old Style"/>
          <w:sz w:val="20"/>
          <w:szCs w:val="20"/>
        </w:rPr>
        <w:t>subject line</w:t>
      </w:r>
      <w:r w:rsidRPr="00CD1590">
        <w:rPr>
          <w:rStyle w:val="cf31"/>
          <w:rFonts w:ascii="Bookman Old Style" w:hAnsi="Bookman Old Style"/>
          <w:sz w:val="20"/>
          <w:szCs w:val="20"/>
        </w:rPr>
        <w:t xml:space="preserve">: </w:t>
      </w:r>
      <w:r w:rsidRPr="00CD1590">
        <w:rPr>
          <w:rStyle w:val="cf81"/>
          <w:rFonts w:ascii="Bookman Old Style" w:hAnsi="Bookman Old Style"/>
          <w:sz w:val="20"/>
          <w:szCs w:val="20"/>
        </w:rPr>
        <w:t xml:space="preserve">URGENT: </w:t>
      </w:r>
      <w:r w:rsidRPr="00CD1590">
        <w:rPr>
          <w:rStyle w:val="cf31"/>
          <w:rFonts w:ascii="Bookman Old Style" w:hAnsi="Bookman Old Style"/>
          <w:sz w:val="20"/>
          <w:szCs w:val="20"/>
        </w:rPr>
        <w:t>Case number, case name, and reason for the email (</w:t>
      </w:r>
      <w:r w:rsidRPr="00CD1590">
        <w:rPr>
          <w:rStyle w:val="cf141"/>
          <w:rFonts w:ascii="Bookman Old Style" w:hAnsi="Bookman Old Style"/>
          <w:sz w:val="20"/>
          <w:szCs w:val="20"/>
        </w:rPr>
        <w:t>e.g.,</w:t>
      </w:r>
      <w:r w:rsidRPr="00CD1590">
        <w:rPr>
          <w:rStyle w:val="cf31"/>
          <w:rFonts w:ascii="Bookman Old Style" w:hAnsi="Bookman Old Style"/>
          <w:sz w:val="20"/>
          <w:szCs w:val="20"/>
        </w:rPr>
        <w:t xml:space="preserve"> PENDING SALE; EMERGENCY TEMPORARY GUARDIAN, etc.)</w:t>
      </w:r>
    </w:p>
    <w:p w14:paraId="4B17256C" w14:textId="77777777" w:rsidR="00C37AB4" w:rsidRPr="00CD1590" w:rsidRDefault="00C37AB4" w:rsidP="00C37AB4">
      <w:pPr>
        <w:pStyle w:val="pf7"/>
        <w:spacing w:before="0" w:beforeAutospacing="0" w:after="0" w:afterAutospacing="0"/>
        <w:rPr>
          <w:rFonts w:ascii="Bookman Old Style" w:hAnsi="Bookman Old Style"/>
          <w:sz w:val="20"/>
          <w:szCs w:val="20"/>
        </w:rPr>
      </w:pPr>
    </w:p>
    <w:p w14:paraId="52037D38" w14:textId="77777777" w:rsidR="00C37AB4" w:rsidRPr="00CD1590" w:rsidRDefault="00C37AB4" w:rsidP="00C37AB4">
      <w:pPr>
        <w:pStyle w:val="pf2"/>
        <w:spacing w:before="0" w:beforeAutospacing="0" w:after="0" w:afterAutospacing="0"/>
        <w:rPr>
          <w:rFonts w:ascii="Bookman Old Style" w:hAnsi="Bookman Old Style"/>
          <w:sz w:val="20"/>
          <w:szCs w:val="20"/>
          <w:u w:val="single"/>
        </w:rPr>
      </w:pPr>
      <w:r w:rsidRPr="00CD1590">
        <w:rPr>
          <w:rStyle w:val="cf31"/>
          <w:rFonts w:ascii="Bookman Old Style" w:hAnsi="Bookman Old Style"/>
          <w:sz w:val="20"/>
          <w:szCs w:val="20"/>
          <w:u w:val="single"/>
        </w:rPr>
        <w:t>REQUESTS FOR HEARINGS:</w:t>
      </w:r>
    </w:p>
    <w:p w14:paraId="6AE7B724" w14:textId="052FEE1A" w:rsidR="00C37AB4" w:rsidRDefault="00C37AB4" w:rsidP="00C37AB4">
      <w:pPr>
        <w:pStyle w:val="pf8"/>
        <w:spacing w:before="0" w:beforeAutospacing="0" w:after="0" w:afterAutospacing="0"/>
        <w:rPr>
          <w:rStyle w:val="cf31"/>
          <w:rFonts w:ascii="Bookman Old Style" w:hAnsi="Bookman Old Style"/>
          <w:sz w:val="20"/>
          <w:szCs w:val="20"/>
        </w:rPr>
      </w:pPr>
      <w:r w:rsidRPr="00CD1590">
        <w:rPr>
          <w:rStyle w:val="cf101"/>
          <w:rFonts w:ascii="Bookman Old Style" w:hAnsi="Bookman Old Style"/>
          <w:sz w:val="20"/>
          <w:szCs w:val="20"/>
        </w:rPr>
        <w:t>·</w:t>
      </w:r>
      <w:r w:rsidRPr="00CD1590">
        <w:rPr>
          <w:rStyle w:val="cf111"/>
          <w:rFonts w:ascii="Bookman Old Style" w:hAnsi="Bookman Old Style"/>
          <w:sz w:val="20"/>
          <w:szCs w:val="20"/>
        </w:rPr>
        <w:t>   </w:t>
      </w:r>
      <w:r w:rsidRPr="00CD1590">
        <w:rPr>
          <w:rStyle w:val="cf101"/>
          <w:rFonts w:ascii="Bookman Old Style" w:hAnsi="Bookman Old Style"/>
          <w:sz w:val="20"/>
          <w:szCs w:val="20"/>
        </w:rPr>
        <w:t xml:space="preserve"> </w:t>
      </w:r>
      <w:r w:rsidR="00FD0E77">
        <w:rPr>
          <w:rStyle w:val="cf31"/>
          <w:rFonts w:ascii="Bookman Old Style" w:hAnsi="Bookman Old Style"/>
          <w:sz w:val="20"/>
          <w:szCs w:val="20"/>
        </w:rPr>
        <w:t>Telephone</w:t>
      </w:r>
      <w:r w:rsidRPr="00CD1590">
        <w:rPr>
          <w:rStyle w:val="cf31"/>
          <w:rFonts w:ascii="Bookman Old Style" w:hAnsi="Bookman Old Style"/>
          <w:sz w:val="20"/>
          <w:szCs w:val="20"/>
        </w:rPr>
        <w:t xml:space="preserve"> works best for hearing requests.</w:t>
      </w:r>
      <w:r w:rsidR="00537FF1">
        <w:rPr>
          <w:rStyle w:val="cf31"/>
          <w:rFonts w:ascii="Bookman Old Style" w:hAnsi="Bookman Old Style"/>
          <w:sz w:val="20"/>
          <w:szCs w:val="20"/>
        </w:rPr>
        <w:t xml:space="preserve"> (904)255-1282.</w:t>
      </w:r>
      <w:r w:rsidR="00FD0E77">
        <w:rPr>
          <w:rStyle w:val="cf31"/>
          <w:rFonts w:ascii="Bookman Old Style" w:hAnsi="Bookman Old Style"/>
          <w:sz w:val="20"/>
          <w:szCs w:val="20"/>
        </w:rPr>
        <w:t xml:space="preserve">  The Judicial Assistant will be happy to give you dates to circulate to opposing counsel.  Once a date has been selected, </w:t>
      </w:r>
      <w:r w:rsidR="00FD0E77">
        <w:rPr>
          <w:rStyle w:val="cf31"/>
          <w:rFonts w:ascii="Bookman Old Style" w:hAnsi="Bookman Old Style"/>
          <w:sz w:val="20"/>
          <w:szCs w:val="20"/>
        </w:rPr>
        <w:lastRenderedPageBreak/>
        <w:t xml:space="preserve">please call the Judicial Assistant back and make sure you speak with her to confirm that the date and time are still available.  </w:t>
      </w:r>
      <w:r w:rsidRPr="00CD1590">
        <w:rPr>
          <w:rStyle w:val="cf31"/>
          <w:rFonts w:ascii="Bookman Old Style" w:hAnsi="Bookman Old Style"/>
          <w:sz w:val="20"/>
          <w:szCs w:val="20"/>
        </w:rPr>
        <w:t xml:space="preserve">The Zoom link will be provided by the Judicial Assistant upon confirmation of a date and time.  </w:t>
      </w:r>
    </w:p>
    <w:p w14:paraId="5669CC33" w14:textId="77777777" w:rsidR="00C37AB4" w:rsidRDefault="00C37AB4" w:rsidP="00C37AB4">
      <w:pPr>
        <w:pStyle w:val="pf8"/>
        <w:spacing w:before="0" w:beforeAutospacing="0" w:after="0" w:afterAutospacing="0"/>
        <w:rPr>
          <w:rStyle w:val="cf31"/>
          <w:rFonts w:ascii="Bookman Old Style" w:hAnsi="Bookman Old Style"/>
          <w:sz w:val="20"/>
          <w:szCs w:val="20"/>
        </w:rPr>
      </w:pPr>
    </w:p>
    <w:p w14:paraId="33CB9E90" w14:textId="77777777" w:rsidR="00C37AB4" w:rsidRDefault="00C37AB4" w:rsidP="00C37AB4">
      <w:pPr>
        <w:pStyle w:val="pf8"/>
        <w:spacing w:before="0" w:beforeAutospacing="0" w:after="0" w:afterAutospacing="0"/>
        <w:ind w:left="0" w:firstLine="0"/>
        <w:rPr>
          <w:rStyle w:val="cf31"/>
          <w:rFonts w:ascii="Bookman Old Style" w:hAnsi="Bookman Old Style"/>
          <w:sz w:val="20"/>
          <w:szCs w:val="20"/>
          <w:u w:val="single"/>
        </w:rPr>
      </w:pPr>
      <w:r>
        <w:rPr>
          <w:rStyle w:val="cf31"/>
          <w:rFonts w:ascii="Bookman Old Style" w:hAnsi="Bookman Old Style"/>
          <w:sz w:val="20"/>
          <w:szCs w:val="20"/>
          <w:u w:val="single"/>
        </w:rPr>
        <w:t>EVIDENTIARY HEARINGS / NON-JURY TRIALS:</w:t>
      </w:r>
    </w:p>
    <w:p w14:paraId="258ED294" w14:textId="40E03340" w:rsidR="00C37AB4" w:rsidRPr="00BC68EA" w:rsidRDefault="00C37AB4" w:rsidP="00C37AB4">
      <w:pPr>
        <w:pStyle w:val="ListParagraph"/>
        <w:spacing w:after="0" w:line="240" w:lineRule="auto"/>
        <w:jc w:val="both"/>
        <w:rPr>
          <w:rFonts w:ascii="Bookman Old Style" w:eastAsia="Times New Roman" w:hAnsi="Bookman Old Style"/>
          <w:b/>
          <w:bCs/>
          <w:sz w:val="20"/>
          <w:szCs w:val="20"/>
          <w:u w:val="single"/>
        </w:rPr>
      </w:pPr>
      <w:r w:rsidRPr="00BC68EA">
        <w:rPr>
          <w:rFonts w:ascii="Bookman Old Style" w:eastAsia="Times New Roman" w:hAnsi="Bookman Old Style"/>
          <w:b/>
          <w:bCs/>
          <w:sz w:val="20"/>
          <w:szCs w:val="20"/>
        </w:rPr>
        <w:t>MATERIALS PROVIDED TO THE COURT</w:t>
      </w:r>
      <w:r w:rsidRPr="00BC68EA">
        <w:rPr>
          <w:rFonts w:ascii="Bookman Old Style" w:eastAsia="Times New Roman" w:hAnsi="Bookman Old Style"/>
          <w:sz w:val="20"/>
          <w:szCs w:val="20"/>
        </w:rPr>
        <w:t xml:space="preserve">.  </w:t>
      </w:r>
      <w:r w:rsidR="006A5E76">
        <w:rPr>
          <w:rFonts w:ascii="Bookman Old Style" w:eastAsia="Times New Roman" w:hAnsi="Bookman Old Style"/>
          <w:sz w:val="20"/>
          <w:szCs w:val="20"/>
        </w:rPr>
        <w:t>If the pleadings and/or case law are voluminous</w:t>
      </w:r>
      <w:r w:rsidR="00671368">
        <w:rPr>
          <w:rFonts w:ascii="Bookman Old Style" w:eastAsia="Times New Roman" w:hAnsi="Bookman Old Style"/>
          <w:sz w:val="20"/>
          <w:szCs w:val="20"/>
        </w:rPr>
        <w:t>, e</w:t>
      </w:r>
      <w:r w:rsidRPr="00BC68EA">
        <w:rPr>
          <w:rFonts w:ascii="Bookman Old Style" w:eastAsia="Times New Roman" w:hAnsi="Bookman Old Style"/>
          <w:sz w:val="20"/>
          <w:szCs w:val="20"/>
        </w:rPr>
        <w:t xml:space="preserve">ach party shall provide to the Court exhibits or hard copies of any materials to be considered at the hearing </w:t>
      </w:r>
      <w:r w:rsidRPr="00BC68EA">
        <w:rPr>
          <w:rFonts w:ascii="Bookman Old Style" w:eastAsia="Times New Roman" w:hAnsi="Bookman Old Style"/>
          <w:i/>
          <w:iCs/>
          <w:sz w:val="20"/>
          <w:szCs w:val="20"/>
        </w:rPr>
        <w:t>at least three business days prior to the commencement of the hearing</w:t>
      </w:r>
      <w:r w:rsidRPr="00BC68EA">
        <w:rPr>
          <w:rFonts w:ascii="Bookman Old Style" w:eastAsia="Times New Roman" w:hAnsi="Bookman Old Style"/>
          <w:sz w:val="20"/>
          <w:szCs w:val="20"/>
        </w:rPr>
        <w:t xml:space="preserve">.  </w:t>
      </w:r>
    </w:p>
    <w:p w14:paraId="45EC3ACA" w14:textId="0A32277C" w:rsidR="00C37AB4" w:rsidRPr="00CD1590" w:rsidRDefault="00C37AB4" w:rsidP="00C37AB4">
      <w:pPr>
        <w:pStyle w:val="pf2"/>
        <w:rPr>
          <w:rFonts w:ascii="Bookman Old Style" w:hAnsi="Bookman Old Style"/>
          <w:sz w:val="20"/>
          <w:szCs w:val="20"/>
        </w:rPr>
      </w:pPr>
      <w:r w:rsidRPr="00CD1590">
        <w:rPr>
          <w:rStyle w:val="cf31"/>
          <w:rFonts w:ascii="Bookman Old Style" w:hAnsi="Bookman Old Style"/>
          <w:sz w:val="20"/>
          <w:szCs w:val="20"/>
        </w:rPr>
        <w:t>PLEASE CHECK THE DOCKET for updates before contacting the Judicial Assistant for case status.</w:t>
      </w:r>
      <w:r w:rsidR="006854C5">
        <w:rPr>
          <w:rStyle w:val="cf31"/>
          <w:rFonts w:ascii="Bookman Old Style" w:hAnsi="Bookman Old Style"/>
          <w:sz w:val="20"/>
          <w:szCs w:val="20"/>
        </w:rPr>
        <w:t xml:space="preserve">  Please be advised that orders submitted via the portal do not instantly appear in our queue.  </w:t>
      </w:r>
      <w:r w:rsidR="007F7C93">
        <w:rPr>
          <w:rStyle w:val="cf31"/>
          <w:rFonts w:ascii="Bookman Old Style" w:hAnsi="Bookman Old Style"/>
          <w:sz w:val="20"/>
          <w:szCs w:val="20"/>
        </w:rPr>
        <w:t>If an order is rejected, there will be an email</w:t>
      </w:r>
      <w:r w:rsidR="00A0184D">
        <w:rPr>
          <w:rStyle w:val="cf31"/>
          <w:rFonts w:ascii="Bookman Old Style" w:hAnsi="Bookman Old Style"/>
          <w:sz w:val="20"/>
          <w:szCs w:val="20"/>
        </w:rPr>
        <w:t>.  Please be sure to check your spam folder as rejection emails from the system may wind up there.</w:t>
      </w:r>
      <w:r w:rsidR="007F7C93">
        <w:rPr>
          <w:rStyle w:val="cf31"/>
          <w:rFonts w:ascii="Bookman Old Style" w:hAnsi="Bookman Old Style"/>
          <w:sz w:val="20"/>
          <w:szCs w:val="20"/>
        </w:rPr>
        <w:t xml:space="preserve"> </w:t>
      </w:r>
    </w:p>
    <w:p w14:paraId="1298441B" w14:textId="77777777" w:rsidR="00C37AB4" w:rsidRDefault="00C37AB4" w:rsidP="00C37AB4">
      <w:pPr>
        <w:pStyle w:val="pf2"/>
        <w:rPr>
          <w:rStyle w:val="cf31"/>
          <w:rFonts w:ascii="Bookman Old Style" w:hAnsi="Bookman Old Style"/>
          <w:sz w:val="20"/>
          <w:szCs w:val="20"/>
        </w:rPr>
      </w:pPr>
      <w:r w:rsidRPr="00CD1590">
        <w:rPr>
          <w:rStyle w:val="cf31"/>
          <w:rFonts w:ascii="Bookman Old Style" w:hAnsi="Bookman Old Style"/>
          <w:sz w:val="20"/>
          <w:szCs w:val="20"/>
        </w:rPr>
        <w:t>EMAIL AND VOICEMAIL MESSAGES will be returned in the order received.  Your patience is appreciated!</w:t>
      </w:r>
    </w:p>
    <w:p w14:paraId="7045CF08" w14:textId="2FFF4AF4" w:rsidR="00091158" w:rsidRPr="00AF28C0" w:rsidRDefault="00091158" w:rsidP="00C37AB4">
      <w:pPr>
        <w:pStyle w:val="pf2"/>
        <w:rPr>
          <w:rStyle w:val="cf31"/>
          <w:rFonts w:ascii="Bookman Old Style" w:hAnsi="Bookman Old Style"/>
          <w:b/>
          <w:bCs/>
          <w:i/>
          <w:iCs/>
          <w:sz w:val="20"/>
          <w:szCs w:val="20"/>
        </w:rPr>
      </w:pPr>
      <w:r w:rsidRPr="00AF28C0">
        <w:rPr>
          <w:rStyle w:val="cf31"/>
          <w:rFonts w:ascii="Bookman Old Style" w:hAnsi="Bookman Old Style"/>
          <w:b/>
          <w:bCs/>
          <w:i/>
          <w:iCs/>
          <w:sz w:val="20"/>
          <w:szCs w:val="20"/>
        </w:rPr>
        <w:t xml:space="preserve">** IT IS JUDGE BLAZS EXPECTATION THAT </w:t>
      </w:r>
      <w:r w:rsidR="00AF28C0" w:rsidRPr="00AF28C0">
        <w:rPr>
          <w:rStyle w:val="cf31"/>
          <w:rFonts w:ascii="Bookman Old Style" w:hAnsi="Bookman Old Style"/>
          <w:b/>
          <w:bCs/>
          <w:i/>
          <w:iCs/>
          <w:sz w:val="20"/>
          <w:szCs w:val="20"/>
        </w:rPr>
        <w:t>COUNSEL</w:t>
      </w:r>
      <w:r w:rsidRPr="00AF28C0">
        <w:rPr>
          <w:rStyle w:val="cf31"/>
          <w:rFonts w:ascii="Bookman Old Style" w:hAnsi="Bookman Old Style"/>
          <w:b/>
          <w:bCs/>
          <w:i/>
          <w:iCs/>
          <w:sz w:val="20"/>
          <w:szCs w:val="20"/>
        </w:rPr>
        <w:t xml:space="preserve"> HAVE </w:t>
      </w:r>
      <w:r w:rsidR="00AF28C0" w:rsidRPr="00AF28C0">
        <w:rPr>
          <w:rStyle w:val="cf31"/>
          <w:rFonts w:ascii="Bookman Old Style" w:hAnsi="Bookman Old Style"/>
          <w:b/>
          <w:bCs/>
          <w:i/>
          <w:iCs/>
          <w:sz w:val="20"/>
          <w:szCs w:val="20"/>
        </w:rPr>
        <w:t xml:space="preserve">SPOKEN AND </w:t>
      </w:r>
      <w:r w:rsidRPr="00AF28C0">
        <w:rPr>
          <w:rStyle w:val="cf31"/>
          <w:rFonts w:ascii="Bookman Old Style" w:hAnsi="Bookman Old Style"/>
          <w:b/>
          <w:bCs/>
          <w:i/>
          <w:iCs/>
          <w:sz w:val="20"/>
          <w:szCs w:val="20"/>
        </w:rPr>
        <w:t xml:space="preserve">ATTEMPTED TO WORK OUT ANY ISSUES </w:t>
      </w:r>
      <w:r w:rsidR="00AF28C0">
        <w:rPr>
          <w:rStyle w:val="cf31"/>
          <w:rFonts w:ascii="Bookman Old Style" w:hAnsi="Bookman Old Style"/>
          <w:b/>
          <w:bCs/>
          <w:i/>
          <w:iCs/>
          <w:sz w:val="20"/>
          <w:szCs w:val="20"/>
        </w:rPr>
        <w:t>PRIOR TO</w:t>
      </w:r>
      <w:r w:rsidRPr="00AF28C0">
        <w:rPr>
          <w:rStyle w:val="cf31"/>
          <w:rFonts w:ascii="Bookman Old Style" w:hAnsi="Bookman Old Style"/>
          <w:b/>
          <w:bCs/>
          <w:i/>
          <w:iCs/>
          <w:sz w:val="20"/>
          <w:szCs w:val="20"/>
        </w:rPr>
        <w:t xml:space="preserve"> CALLING TO SET A HEARING.</w:t>
      </w:r>
      <w:r w:rsidR="00AF28C0" w:rsidRPr="00AF28C0">
        <w:rPr>
          <w:rStyle w:val="cf31"/>
          <w:rFonts w:ascii="Bookman Old Style" w:hAnsi="Bookman Old Style"/>
          <w:b/>
          <w:bCs/>
          <w:i/>
          <w:iCs/>
          <w:sz w:val="20"/>
          <w:szCs w:val="20"/>
        </w:rPr>
        <w:t>**</w:t>
      </w:r>
      <w:r w:rsidRPr="00AF28C0">
        <w:rPr>
          <w:rStyle w:val="cf31"/>
          <w:rFonts w:ascii="Bookman Old Style" w:hAnsi="Bookman Old Style"/>
          <w:b/>
          <w:bCs/>
          <w:i/>
          <w:iCs/>
          <w:sz w:val="20"/>
          <w:szCs w:val="20"/>
        </w:rPr>
        <w:t xml:space="preserve">  </w:t>
      </w:r>
    </w:p>
    <w:p w14:paraId="2C235548" w14:textId="2318F16D" w:rsidR="00091158" w:rsidRDefault="00091158" w:rsidP="00091158">
      <w:pPr>
        <w:pStyle w:val="NoSpacing"/>
        <w:rPr>
          <w:rStyle w:val="cf31"/>
          <w:rFonts w:ascii="Bookman Old Style" w:hAnsi="Bookman Old Style"/>
          <w:sz w:val="20"/>
          <w:szCs w:val="20"/>
        </w:rPr>
      </w:pPr>
      <w:r>
        <w:rPr>
          <w:rStyle w:val="cf31"/>
          <w:rFonts w:ascii="Bookman Old Style" w:hAnsi="Bookman Old Style"/>
          <w:sz w:val="20"/>
          <w:szCs w:val="20"/>
        </w:rPr>
        <w:t>Barbara Elrod Friedmann</w:t>
      </w:r>
    </w:p>
    <w:p w14:paraId="0EB2E334" w14:textId="59441466" w:rsidR="00091158" w:rsidRDefault="00091158" w:rsidP="00091158">
      <w:pPr>
        <w:pStyle w:val="NoSpacing"/>
        <w:rPr>
          <w:rStyle w:val="cf31"/>
          <w:rFonts w:ascii="Bookman Old Style" w:hAnsi="Bookman Old Style"/>
          <w:sz w:val="20"/>
          <w:szCs w:val="20"/>
        </w:rPr>
      </w:pPr>
      <w:r>
        <w:rPr>
          <w:rStyle w:val="cf31"/>
          <w:rFonts w:ascii="Bookman Old Style" w:hAnsi="Bookman Old Style"/>
          <w:sz w:val="20"/>
          <w:szCs w:val="20"/>
        </w:rPr>
        <w:t>Judicial Assistant</w:t>
      </w:r>
    </w:p>
    <w:p w14:paraId="6809E115" w14:textId="5497D8FB" w:rsidR="00091158" w:rsidRDefault="00091158" w:rsidP="00091158">
      <w:pPr>
        <w:pStyle w:val="NoSpacing"/>
        <w:rPr>
          <w:rStyle w:val="cf31"/>
          <w:rFonts w:ascii="Bookman Old Style" w:hAnsi="Bookman Old Style"/>
          <w:sz w:val="20"/>
          <w:szCs w:val="20"/>
        </w:rPr>
      </w:pPr>
      <w:hyperlink r:id="rId6" w:history="1">
        <w:r w:rsidRPr="00761AF8">
          <w:rPr>
            <w:rStyle w:val="Hyperlink"/>
            <w:rFonts w:ascii="Bookman Old Style" w:hAnsi="Bookman Old Style"/>
            <w:sz w:val="20"/>
            <w:szCs w:val="20"/>
          </w:rPr>
          <w:t>BElrod@coj.net</w:t>
        </w:r>
      </w:hyperlink>
    </w:p>
    <w:p w14:paraId="235379CE" w14:textId="6AED794E" w:rsidR="00091158" w:rsidRPr="00CD1590" w:rsidRDefault="00091158" w:rsidP="00091158">
      <w:pPr>
        <w:pStyle w:val="NoSpacing"/>
      </w:pPr>
      <w:r>
        <w:rPr>
          <w:rStyle w:val="cf31"/>
          <w:rFonts w:ascii="Bookman Old Style" w:hAnsi="Bookman Old Style"/>
          <w:sz w:val="20"/>
          <w:szCs w:val="20"/>
        </w:rPr>
        <w:t>(904) 255-1282</w:t>
      </w:r>
    </w:p>
    <w:p w14:paraId="217ADAA4" w14:textId="77777777" w:rsidR="00DB6476" w:rsidRPr="00DB6476" w:rsidRDefault="00DB6476" w:rsidP="00DB6476">
      <w:pPr>
        <w:autoSpaceDE w:val="0"/>
        <w:autoSpaceDN w:val="0"/>
        <w:adjustRightInd w:val="0"/>
        <w:spacing w:after="0" w:line="240" w:lineRule="auto"/>
        <w:rPr>
          <w:rFonts w:ascii="Arial" w:hAnsi="Arial" w:cs="Arial"/>
        </w:rPr>
      </w:pPr>
    </w:p>
    <w:p w14:paraId="01228D70" w14:textId="77777777" w:rsidR="00DB6476" w:rsidRPr="00DB6476" w:rsidRDefault="00DB6476" w:rsidP="00DB6476">
      <w:pPr>
        <w:autoSpaceDE w:val="0"/>
        <w:autoSpaceDN w:val="0"/>
        <w:adjustRightInd w:val="0"/>
        <w:spacing w:after="0" w:line="240" w:lineRule="auto"/>
        <w:rPr>
          <w:rFonts w:ascii="Arial" w:hAnsi="Arial" w:cs="Arial"/>
        </w:rPr>
      </w:pPr>
    </w:p>
    <w:sectPr w:rsidR="00DB6476" w:rsidRPr="00DB6476" w:rsidSect="00C37AB4">
      <w:pgSz w:w="12240" w:h="15840"/>
      <w:pgMar w:top="288" w:right="1440"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9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476"/>
    <w:rsid w:val="00091158"/>
    <w:rsid w:val="0009595B"/>
    <w:rsid w:val="0021732E"/>
    <w:rsid w:val="00222969"/>
    <w:rsid w:val="002E27D3"/>
    <w:rsid w:val="003748D7"/>
    <w:rsid w:val="004D7B84"/>
    <w:rsid w:val="00537FF1"/>
    <w:rsid w:val="00570919"/>
    <w:rsid w:val="00572AE3"/>
    <w:rsid w:val="005965DE"/>
    <w:rsid w:val="00635572"/>
    <w:rsid w:val="00671368"/>
    <w:rsid w:val="006854C5"/>
    <w:rsid w:val="006A5E76"/>
    <w:rsid w:val="006C0EFA"/>
    <w:rsid w:val="007F7C93"/>
    <w:rsid w:val="008D7445"/>
    <w:rsid w:val="00A0184D"/>
    <w:rsid w:val="00A0327C"/>
    <w:rsid w:val="00AF28C0"/>
    <w:rsid w:val="00C37AB4"/>
    <w:rsid w:val="00D52A82"/>
    <w:rsid w:val="00DB6476"/>
    <w:rsid w:val="00E20981"/>
    <w:rsid w:val="00E534FF"/>
    <w:rsid w:val="00FD0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0A60B"/>
  <w15:chartTrackingRefBased/>
  <w15:docId w15:val="{2A68F1C4-49D8-464F-BC15-A5D6A91D4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f2">
    <w:name w:val="pf2"/>
    <w:basedOn w:val="Normal"/>
    <w:rsid w:val="00C37AB4"/>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pf3">
    <w:name w:val="pf3"/>
    <w:basedOn w:val="Normal"/>
    <w:rsid w:val="00C37AB4"/>
    <w:pPr>
      <w:spacing w:before="100" w:beforeAutospacing="1" w:after="100" w:afterAutospacing="1" w:line="240" w:lineRule="auto"/>
      <w:ind w:left="360" w:hanging="360"/>
      <w:jc w:val="both"/>
    </w:pPr>
    <w:rPr>
      <w:rFonts w:ascii="Times New Roman" w:eastAsia="Times New Roman" w:hAnsi="Times New Roman" w:cs="Times New Roman"/>
      <w:sz w:val="24"/>
      <w:szCs w:val="24"/>
    </w:rPr>
  </w:style>
  <w:style w:type="paragraph" w:customStyle="1" w:styleId="pf5">
    <w:name w:val="pf5"/>
    <w:basedOn w:val="Normal"/>
    <w:rsid w:val="00C37AB4"/>
    <w:pPr>
      <w:spacing w:before="100" w:beforeAutospacing="1" w:after="100" w:afterAutospacing="1" w:line="240" w:lineRule="auto"/>
      <w:ind w:left="764" w:hanging="360"/>
      <w:jc w:val="both"/>
    </w:pPr>
    <w:rPr>
      <w:rFonts w:ascii="Times New Roman" w:eastAsia="Times New Roman" w:hAnsi="Times New Roman" w:cs="Times New Roman"/>
      <w:sz w:val="24"/>
      <w:szCs w:val="24"/>
    </w:rPr>
  </w:style>
  <w:style w:type="paragraph" w:customStyle="1" w:styleId="pf7">
    <w:name w:val="pf7"/>
    <w:basedOn w:val="Normal"/>
    <w:rsid w:val="00C37AB4"/>
    <w:pPr>
      <w:spacing w:before="100" w:beforeAutospacing="1" w:after="100" w:afterAutospacing="1" w:line="240" w:lineRule="auto"/>
      <w:ind w:left="380"/>
      <w:jc w:val="both"/>
    </w:pPr>
    <w:rPr>
      <w:rFonts w:ascii="Times New Roman" w:eastAsia="Times New Roman" w:hAnsi="Times New Roman" w:cs="Times New Roman"/>
      <w:sz w:val="24"/>
      <w:szCs w:val="24"/>
    </w:rPr>
  </w:style>
  <w:style w:type="paragraph" w:customStyle="1" w:styleId="pf8">
    <w:name w:val="pf8"/>
    <w:basedOn w:val="Normal"/>
    <w:rsid w:val="00C37AB4"/>
    <w:pPr>
      <w:spacing w:before="100" w:beforeAutospacing="1" w:after="100" w:afterAutospacing="1" w:line="240" w:lineRule="auto"/>
      <w:ind w:left="720" w:hanging="360"/>
      <w:jc w:val="both"/>
    </w:pPr>
    <w:rPr>
      <w:rFonts w:ascii="Times New Roman" w:eastAsia="Times New Roman" w:hAnsi="Times New Roman" w:cs="Times New Roman"/>
      <w:sz w:val="24"/>
      <w:szCs w:val="24"/>
    </w:rPr>
  </w:style>
  <w:style w:type="paragraph" w:customStyle="1" w:styleId="pf0">
    <w:name w:val="pf0"/>
    <w:basedOn w:val="Normal"/>
    <w:rsid w:val="00C37A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C37AB4"/>
    <w:rPr>
      <w:rFonts w:ascii="Lucida Sans" w:hAnsi="Lucida Sans" w:hint="default"/>
      <w:b/>
      <w:bCs/>
      <w:color w:val="0000FF"/>
      <w:sz w:val="24"/>
      <w:szCs w:val="24"/>
    </w:rPr>
  </w:style>
  <w:style w:type="character" w:customStyle="1" w:styleId="cf21">
    <w:name w:val="cf21"/>
    <w:basedOn w:val="DefaultParagraphFont"/>
    <w:rsid w:val="00C37AB4"/>
    <w:rPr>
      <w:rFonts w:ascii="Bookman Old Style" w:hAnsi="Bookman Old Style" w:hint="default"/>
      <w:sz w:val="24"/>
      <w:szCs w:val="24"/>
    </w:rPr>
  </w:style>
  <w:style w:type="character" w:customStyle="1" w:styleId="cf31">
    <w:name w:val="cf31"/>
    <w:basedOn w:val="DefaultParagraphFont"/>
    <w:rsid w:val="00C37AB4"/>
    <w:rPr>
      <w:rFonts w:ascii="Lucida Sans" w:hAnsi="Lucida Sans" w:hint="default"/>
      <w:sz w:val="24"/>
      <w:szCs w:val="24"/>
    </w:rPr>
  </w:style>
  <w:style w:type="character" w:customStyle="1" w:styleId="cf81">
    <w:name w:val="cf81"/>
    <w:basedOn w:val="DefaultParagraphFont"/>
    <w:rsid w:val="00C37AB4"/>
    <w:rPr>
      <w:rFonts w:ascii="Lucida Sans" w:hAnsi="Lucida Sans" w:hint="default"/>
      <w:b/>
      <w:bCs/>
      <w:sz w:val="24"/>
      <w:szCs w:val="24"/>
    </w:rPr>
  </w:style>
  <w:style w:type="character" w:customStyle="1" w:styleId="cf101">
    <w:name w:val="cf101"/>
    <w:basedOn w:val="DefaultParagraphFont"/>
    <w:rsid w:val="00C37AB4"/>
    <w:rPr>
      <w:rFonts w:ascii="Symbol" w:hAnsi="Symbol" w:hint="default"/>
      <w:sz w:val="24"/>
      <w:szCs w:val="24"/>
    </w:rPr>
  </w:style>
  <w:style w:type="character" w:customStyle="1" w:styleId="cf111">
    <w:name w:val="cf111"/>
    <w:basedOn w:val="DefaultParagraphFont"/>
    <w:rsid w:val="00C37AB4"/>
    <w:rPr>
      <w:rFonts w:ascii="Calibri" w:hAnsi="Calibri" w:cs="Calibri" w:hint="default"/>
      <w:sz w:val="24"/>
      <w:szCs w:val="24"/>
    </w:rPr>
  </w:style>
  <w:style w:type="character" w:customStyle="1" w:styleId="cf121">
    <w:name w:val="cf121"/>
    <w:basedOn w:val="DefaultParagraphFont"/>
    <w:rsid w:val="00C37AB4"/>
    <w:rPr>
      <w:rFonts w:ascii="Lucida Sans" w:hAnsi="Lucida Sans" w:hint="default"/>
      <w:b/>
      <w:bCs/>
      <w:i/>
      <w:iCs/>
      <w:sz w:val="24"/>
      <w:szCs w:val="24"/>
    </w:rPr>
  </w:style>
  <w:style w:type="character" w:customStyle="1" w:styleId="cf131">
    <w:name w:val="cf131"/>
    <w:basedOn w:val="DefaultParagraphFont"/>
    <w:rsid w:val="00C37AB4"/>
    <w:rPr>
      <w:rFonts w:ascii="Lucida Sans" w:hAnsi="Lucida Sans" w:hint="default"/>
      <w:b/>
      <w:bCs/>
      <w:sz w:val="24"/>
      <w:szCs w:val="24"/>
      <w:u w:val="single"/>
    </w:rPr>
  </w:style>
  <w:style w:type="character" w:customStyle="1" w:styleId="cf141">
    <w:name w:val="cf141"/>
    <w:basedOn w:val="DefaultParagraphFont"/>
    <w:rsid w:val="00C37AB4"/>
    <w:rPr>
      <w:rFonts w:ascii="Lucida Sans" w:hAnsi="Lucida Sans" w:hint="default"/>
      <w:i/>
      <w:iCs/>
      <w:sz w:val="24"/>
      <w:szCs w:val="24"/>
    </w:rPr>
  </w:style>
  <w:style w:type="paragraph" w:styleId="ListParagraph">
    <w:name w:val="List Paragraph"/>
    <w:basedOn w:val="Normal"/>
    <w:uiPriority w:val="34"/>
    <w:qFormat/>
    <w:rsid w:val="00C37AB4"/>
    <w:pPr>
      <w:spacing w:after="200" w:line="276" w:lineRule="auto"/>
      <w:ind w:left="720"/>
      <w:contextualSpacing/>
    </w:pPr>
    <w:rPr>
      <w:rFonts w:ascii="Calibri" w:eastAsia="Calibri" w:hAnsi="Calibri" w:cs="Times New Roman"/>
    </w:rPr>
  </w:style>
  <w:style w:type="character" w:styleId="Hyperlink">
    <w:name w:val="Hyperlink"/>
    <w:basedOn w:val="DefaultParagraphFont"/>
    <w:uiPriority w:val="99"/>
    <w:unhideWhenUsed/>
    <w:rsid w:val="00222969"/>
    <w:rPr>
      <w:color w:val="0563C1" w:themeColor="hyperlink"/>
      <w:u w:val="single"/>
    </w:rPr>
  </w:style>
  <w:style w:type="character" w:styleId="UnresolvedMention">
    <w:name w:val="Unresolved Mention"/>
    <w:basedOn w:val="DefaultParagraphFont"/>
    <w:uiPriority w:val="99"/>
    <w:semiHidden/>
    <w:unhideWhenUsed/>
    <w:rsid w:val="00222969"/>
    <w:rPr>
      <w:color w:val="605E5C"/>
      <w:shd w:val="clear" w:color="auto" w:fill="E1DFDD"/>
    </w:rPr>
  </w:style>
  <w:style w:type="paragraph" w:styleId="NoSpacing">
    <w:name w:val="No Spacing"/>
    <w:uiPriority w:val="1"/>
    <w:qFormat/>
    <w:rsid w:val="000911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Elrod@coj.net" TargetMode="External"/><Relationship Id="rId5" Type="http://schemas.openxmlformats.org/officeDocument/2006/relationships/hyperlink" Target="https://www.jud4.org/self-help/probate" TargetMode="External"/><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Elrod, Barbara</dc:creator>
  <cp:keywords/>
  <dc:description/>
  <cp:lastModifiedBy>Elrod, Barbara</cp:lastModifiedBy>
  <cp:revision>4</cp:revision>
  <cp:lastPrinted>2026-10-08T18:22:00Z</cp:lastPrinted>
  <dcterms:created xsi:type="dcterms:W3CDTF">2026-10-09T14:50:00Z</dcterms:created>
  <dcterms:modified xsi:type="dcterms:W3CDTF">2026-10-13T17:16:00Z</dcterms:modified>
</cp:coreProperties>
</file>