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D70" w14:textId="77777777" w:rsidR="00D42432" w:rsidRDefault="00D42432" w:rsidP="00D42432">
      <w:pPr>
        <w:jc w:val="center"/>
        <w:rPr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Pr="0040039B">
        <w:rPr>
          <w:rFonts w:ascii="Arial" w:hAnsi="Arial" w:cs="Arial"/>
          <w:sz w:val="24"/>
          <w:szCs w:val="24"/>
        </w:rPr>
        <w:object w:dxaOrig="1440" w:dyaOrig="1440" w14:anchorId="1965DE82">
          <v:shape id="_x0000_i1025" type="#_x0000_t75" style="width:1in;height:1in" o:ole="">
            <v:imagedata r:id="rId7" o:title=""/>
          </v:shape>
          <o:OLEObject Type="Embed" ProgID="WPDraw30.Drawing" ShapeID="_x0000_i1025" DrawAspect="Content" ObjectID="_1822047420" r:id="rId8">
            <o:FieldCodes>\s \* MERGEFORMAT</o:FieldCodes>
          </o:OLEObject>
        </w:object>
      </w:r>
    </w:p>
    <w:p w14:paraId="56E29712" w14:textId="77777777" w:rsidR="00D42432" w:rsidRPr="006C2CD8" w:rsidRDefault="00D42432" w:rsidP="00D42432">
      <w:pPr>
        <w:jc w:val="center"/>
        <w:rPr>
          <w:rFonts w:ascii="Amasis MT Pro Medium" w:hAnsi="Amasis MT Pro Medium" w:cs="Arial"/>
          <w:sz w:val="28"/>
          <w:szCs w:val="28"/>
        </w:rPr>
      </w:pPr>
      <w:r w:rsidRPr="006C2CD8">
        <w:rPr>
          <w:rFonts w:ascii="Amasis MT Pro Medium" w:hAnsi="Amasis MT Pro Medium" w:cs="Arial"/>
          <w:sz w:val="28"/>
          <w:szCs w:val="28"/>
        </w:rPr>
        <w:t>CIRCUIT COURT</w:t>
      </w:r>
    </w:p>
    <w:p w14:paraId="4DCA6F05" w14:textId="77777777" w:rsidR="00D42432" w:rsidRPr="006C2CD8" w:rsidRDefault="00D42432" w:rsidP="00D42432">
      <w:pPr>
        <w:jc w:val="center"/>
        <w:rPr>
          <w:rFonts w:ascii="Amasis MT Pro Medium" w:hAnsi="Amasis MT Pro Medium" w:cs="Arial"/>
          <w:sz w:val="28"/>
          <w:szCs w:val="28"/>
        </w:rPr>
      </w:pPr>
      <w:r w:rsidRPr="006C2CD8">
        <w:rPr>
          <w:rFonts w:ascii="Amasis MT Pro Medium" w:hAnsi="Amasis MT Pro Medium" w:cs="Arial"/>
          <w:sz w:val="28"/>
          <w:szCs w:val="28"/>
        </w:rPr>
        <w:t>FOURTH JUDICIAL CIRCUIT OF FLORIDA</w:t>
      </w:r>
    </w:p>
    <w:p w14:paraId="6A11F8B7" w14:textId="77777777" w:rsidR="006C2CD8" w:rsidRPr="006C2CD8" w:rsidRDefault="006C2CD8" w:rsidP="00D42432">
      <w:pPr>
        <w:jc w:val="center"/>
        <w:rPr>
          <w:rFonts w:ascii="Amasis MT Pro Medium" w:hAnsi="Amasis MT Pro Medium" w:cs="Arial"/>
          <w:sz w:val="24"/>
          <w:szCs w:val="24"/>
        </w:rPr>
      </w:pPr>
      <w:r w:rsidRPr="006C2CD8">
        <w:rPr>
          <w:rFonts w:ascii="Amasis MT Pro Medium" w:hAnsi="Amasis MT Pro Medium" w:cs="Arial"/>
          <w:sz w:val="24"/>
          <w:szCs w:val="24"/>
        </w:rPr>
        <w:t>CLAY, DUVAL AND NASSAU COUNTIES</w:t>
      </w:r>
    </w:p>
    <w:p w14:paraId="4E7F85E2" w14:textId="77777777" w:rsidR="006225CA" w:rsidRDefault="00D42432" w:rsidP="006225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</w:p>
    <w:p w14:paraId="0D3FFD2E" w14:textId="77777777" w:rsidR="006225CA" w:rsidRPr="00AA6102" w:rsidRDefault="00224B10" w:rsidP="006225CA">
      <w:pPr>
        <w:jc w:val="center"/>
        <w:rPr>
          <w:b/>
          <w:bCs/>
          <w:i/>
          <w:iCs/>
        </w:rPr>
      </w:pPr>
      <w:r w:rsidRPr="00AA6102">
        <w:rPr>
          <w:b/>
          <w:bCs/>
          <w:i/>
          <w:iCs/>
        </w:rPr>
        <w:t>Amanda Gardner</w:t>
      </w:r>
    </w:p>
    <w:p w14:paraId="6AE08B86" w14:textId="77777777" w:rsidR="006225CA" w:rsidRPr="00AA6102" w:rsidRDefault="00224B10" w:rsidP="006225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ind w:left="6840" w:hanging="6840"/>
        <w:jc w:val="center"/>
        <w:rPr>
          <w:b/>
          <w:i/>
          <w:iCs/>
        </w:rPr>
      </w:pPr>
      <w:r w:rsidRPr="00AA6102">
        <w:rPr>
          <w:b/>
          <w:bCs/>
          <w:i/>
          <w:iCs/>
        </w:rPr>
        <w:t>Court Reporting</w:t>
      </w:r>
      <w:r w:rsidR="006225CA" w:rsidRPr="00AA6102">
        <w:rPr>
          <w:b/>
          <w:bCs/>
          <w:i/>
          <w:iCs/>
        </w:rPr>
        <w:t xml:space="preserve"> Manager</w:t>
      </w:r>
    </w:p>
    <w:p w14:paraId="43558E43" w14:textId="77777777" w:rsidR="006225CA" w:rsidRDefault="000633E5" w:rsidP="006225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ind w:left="6840" w:hanging="68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501 West Adams Street, Room </w:t>
      </w:r>
      <w:r w:rsidR="00D36088">
        <w:rPr>
          <w:rFonts w:ascii="Arial" w:hAnsi="Arial" w:cs="Arial"/>
          <w:sz w:val="16"/>
          <w:szCs w:val="16"/>
        </w:rPr>
        <w:t>6175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C7BA7"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6225CA">
        <w:rPr>
          <w:rFonts w:ascii="Arial" w:hAnsi="Arial" w:cs="Arial"/>
          <w:sz w:val="16"/>
          <w:szCs w:val="16"/>
        </w:rPr>
        <w:t xml:space="preserve">Tel: (904) </w:t>
      </w:r>
      <w:r>
        <w:rPr>
          <w:rFonts w:ascii="Arial" w:hAnsi="Arial" w:cs="Arial"/>
          <w:sz w:val="16"/>
          <w:szCs w:val="16"/>
        </w:rPr>
        <w:t>255-101</w:t>
      </w:r>
      <w:r w:rsidR="00224B10">
        <w:rPr>
          <w:rFonts w:ascii="Arial" w:hAnsi="Arial" w:cs="Arial"/>
          <w:sz w:val="16"/>
          <w:szCs w:val="16"/>
        </w:rPr>
        <w:t>2</w:t>
      </w:r>
      <w:r w:rsidR="006225CA">
        <w:rPr>
          <w:rFonts w:ascii="Arial" w:hAnsi="Arial" w:cs="Arial"/>
          <w:sz w:val="16"/>
          <w:szCs w:val="16"/>
        </w:rPr>
        <w:t xml:space="preserve">   </w:t>
      </w:r>
    </w:p>
    <w:p w14:paraId="443F8079" w14:textId="77777777" w:rsidR="00D42432" w:rsidRDefault="006225CA" w:rsidP="00224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Jacksonville, FL 32202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="009C7BA7">
        <w:rPr>
          <w:rFonts w:ascii="Arial" w:hAnsi="Arial" w:cs="Arial"/>
          <w:sz w:val="16"/>
          <w:szCs w:val="16"/>
        </w:rPr>
        <w:t xml:space="preserve">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hyperlink r:id="rId9" w:history="1">
        <w:r w:rsidR="00224B10" w:rsidRPr="003C6BC9">
          <w:rPr>
            <w:rStyle w:val="Hyperlink"/>
            <w:rFonts w:ascii="Arial" w:hAnsi="Arial" w:cs="Arial"/>
            <w:sz w:val="16"/>
            <w:szCs w:val="16"/>
          </w:rPr>
          <w:t>agardner@coj.net</w:t>
        </w:r>
      </w:hyperlink>
    </w:p>
    <w:p w14:paraId="53307D85" w14:textId="77777777" w:rsidR="00D45251" w:rsidRDefault="00D42432" w:rsidP="004C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ab/>
      </w:r>
    </w:p>
    <w:p w14:paraId="064C2FD0" w14:textId="77777777" w:rsidR="009416A8" w:rsidRPr="00F72BE9" w:rsidRDefault="007127C6" w:rsidP="00D45251">
      <w:pPr>
        <w:jc w:val="center"/>
        <w:rPr>
          <w:b/>
          <w:sz w:val="28"/>
          <w:szCs w:val="28"/>
        </w:rPr>
      </w:pPr>
      <w:r w:rsidRPr="00F72BE9">
        <w:rPr>
          <w:b/>
          <w:sz w:val="28"/>
          <w:szCs w:val="28"/>
        </w:rPr>
        <w:t xml:space="preserve">PROCEDURES FOR ORDERING COPIES OF </w:t>
      </w:r>
    </w:p>
    <w:p w14:paraId="33D2DF88" w14:textId="77777777" w:rsidR="00D45251" w:rsidRPr="00F72BE9" w:rsidRDefault="007127C6" w:rsidP="00D45251">
      <w:pPr>
        <w:jc w:val="center"/>
        <w:rPr>
          <w:b/>
          <w:sz w:val="28"/>
          <w:szCs w:val="28"/>
        </w:rPr>
      </w:pPr>
      <w:r w:rsidRPr="00F72BE9">
        <w:rPr>
          <w:b/>
          <w:sz w:val="28"/>
          <w:szCs w:val="28"/>
        </w:rPr>
        <w:t>ELECTRONICALLY RECORDED P</w:t>
      </w:r>
      <w:r w:rsidR="00C47AC8" w:rsidRPr="00F72BE9">
        <w:rPr>
          <w:b/>
          <w:sz w:val="28"/>
          <w:szCs w:val="28"/>
        </w:rPr>
        <w:t>ROCEEDINGS</w:t>
      </w:r>
    </w:p>
    <w:p w14:paraId="3BD63B40" w14:textId="77777777" w:rsidR="00D45251" w:rsidRDefault="00D45251" w:rsidP="00D45251"/>
    <w:p w14:paraId="24ABCDBC" w14:textId="77777777" w:rsidR="00D45251" w:rsidRDefault="00D45251" w:rsidP="00D45251">
      <w:pPr>
        <w:rPr>
          <w:sz w:val="24"/>
          <w:szCs w:val="24"/>
        </w:rPr>
      </w:pPr>
    </w:p>
    <w:p w14:paraId="6E0063B6" w14:textId="77777777" w:rsidR="00D45251" w:rsidRPr="00D45251" w:rsidRDefault="00707167" w:rsidP="007127C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D45251" w:rsidRPr="00D45251">
        <w:rPr>
          <w:sz w:val="24"/>
          <w:szCs w:val="24"/>
        </w:rPr>
        <w:t xml:space="preserve">lectronic copies </w:t>
      </w:r>
      <w:r>
        <w:rPr>
          <w:sz w:val="24"/>
          <w:szCs w:val="24"/>
        </w:rPr>
        <w:t xml:space="preserve">of digitally recorded proceedings </w:t>
      </w:r>
      <w:r w:rsidR="00D45251" w:rsidRPr="00D45251">
        <w:rPr>
          <w:sz w:val="24"/>
          <w:szCs w:val="24"/>
        </w:rPr>
        <w:t xml:space="preserve">can be purchased from the </w:t>
      </w:r>
      <w:r w:rsidR="00224B10">
        <w:rPr>
          <w:sz w:val="24"/>
          <w:szCs w:val="24"/>
        </w:rPr>
        <w:t>Court Reporting Department.</w:t>
      </w:r>
      <w:r w:rsidR="00D45251" w:rsidRPr="00D45251">
        <w:rPr>
          <w:sz w:val="24"/>
          <w:szCs w:val="24"/>
        </w:rPr>
        <w:t xml:space="preserve">  </w:t>
      </w:r>
      <w:r w:rsidR="00224B10">
        <w:rPr>
          <w:sz w:val="24"/>
          <w:szCs w:val="24"/>
        </w:rPr>
        <w:t xml:space="preserve">Recordings may be copied to </w:t>
      </w:r>
      <w:proofErr w:type="gramStart"/>
      <w:r w:rsidR="00224B10">
        <w:rPr>
          <w:sz w:val="24"/>
          <w:szCs w:val="24"/>
        </w:rPr>
        <w:t xml:space="preserve">a </w:t>
      </w:r>
      <w:r w:rsidR="00F72BE9">
        <w:rPr>
          <w:sz w:val="24"/>
          <w:szCs w:val="24"/>
        </w:rPr>
        <w:t>MP3</w:t>
      </w:r>
      <w:proofErr w:type="gramEnd"/>
      <w:r w:rsidR="00F72BE9">
        <w:rPr>
          <w:sz w:val="24"/>
          <w:szCs w:val="24"/>
        </w:rPr>
        <w:t xml:space="preserve"> or </w:t>
      </w:r>
      <w:proofErr w:type="gramStart"/>
      <w:r w:rsidR="00224B10">
        <w:rPr>
          <w:sz w:val="24"/>
          <w:szCs w:val="24"/>
        </w:rPr>
        <w:t>CD</w:t>
      </w:r>
      <w:proofErr w:type="gramEnd"/>
      <w:r w:rsidR="00224B10">
        <w:rPr>
          <w:sz w:val="24"/>
          <w:szCs w:val="24"/>
        </w:rPr>
        <w:t xml:space="preserve"> and a</w:t>
      </w:r>
      <w:r w:rsidR="004C33A2" w:rsidRPr="004C33A2">
        <w:rPr>
          <w:b/>
          <w:sz w:val="24"/>
          <w:szCs w:val="24"/>
        </w:rPr>
        <w:t xml:space="preserve"> computer is required to listen to the CD.</w:t>
      </w:r>
      <w:r w:rsidR="004C33A2">
        <w:rPr>
          <w:sz w:val="24"/>
          <w:szCs w:val="24"/>
        </w:rPr>
        <w:t xml:space="preserve">  </w:t>
      </w:r>
      <w:r w:rsidR="00D45251" w:rsidRPr="00D45251">
        <w:rPr>
          <w:sz w:val="24"/>
          <w:szCs w:val="24"/>
        </w:rPr>
        <w:t xml:space="preserve">These copies </w:t>
      </w:r>
      <w:r w:rsidR="00D45251" w:rsidRPr="006C6C6D">
        <w:rPr>
          <w:sz w:val="24"/>
          <w:szCs w:val="24"/>
          <w:u w:val="single"/>
        </w:rPr>
        <w:t>DO NOT</w:t>
      </w:r>
      <w:r w:rsidR="00D45251" w:rsidRPr="00D45251">
        <w:rPr>
          <w:sz w:val="24"/>
          <w:szCs w:val="24"/>
        </w:rPr>
        <w:t xml:space="preserve"> represent the official court record and cannot be used in subsequent court proceedings.  </w:t>
      </w:r>
    </w:p>
    <w:p w14:paraId="1FFE22B9" w14:textId="77777777" w:rsidR="00D45251" w:rsidRDefault="00D45251" w:rsidP="00D45251">
      <w:pPr>
        <w:rPr>
          <w:sz w:val="24"/>
          <w:szCs w:val="24"/>
        </w:rPr>
      </w:pPr>
    </w:p>
    <w:p w14:paraId="7386D25E" w14:textId="77777777" w:rsidR="00D45251" w:rsidRPr="00D45251" w:rsidRDefault="00D45251" w:rsidP="007127C6">
      <w:pPr>
        <w:numPr>
          <w:ilvl w:val="0"/>
          <w:numId w:val="1"/>
        </w:numPr>
        <w:rPr>
          <w:sz w:val="24"/>
          <w:szCs w:val="24"/>
        </w:rPr>
      </w:pPr>
      <w:r w:rsidRPr="00D45251">
        <w:rPr>
          <w:sz w:val="24"/>
          <w:szCs w:val="24"/>
        </w:rPr>
        <w:t>Copies of proceedings that are statutorily exempt shall be provided by Court Order only.</w:t>
      </w:r>
    </w:p>
    <w:p w14:paraId="16416513" w14:textId="77777777" w:rsidR="00D45251" w:rsidRDefault="00D45251" w:rsidP="00D45251">
      <w:pPr>
        <w:rPr>
          <w:sz w:val="24"/>
          <w:szCs w:val="24"/>
        </w:rPr>
      </w:pPr>
    </w:p>
    <w:p w14:paraId="65CF465E" w14:textId="77777777" w:rsidR="00224B10" w:rsidRPr="00224B10" w:rsidRDefault="00D45251" w:rsidP="00224B10">
      <w:pPr>
        <w:numPr>
          <w:ilvl w:val="0"/>
          <w:numId w:val="1"/>
        </w:numPr>
        <w:rPr>
          <w:sz w:val="24"/>
          <w:szCs w:val="24"/>
        </w:rPr>
      </w:pPr>
      <w:r w:rsidRPr="00707167">
        <w:rPr>
          <w:sz w:val="24"/>
          <w:szCs w:val="24"/>
        </w:rPr>
        <w:t xml:space="preserve">Requests for an audio </w:t>
      </w:r>
      <w:r w:rsidR="00147DE0">
        <w:rPr>
          <w:sz w:val="24"/>
          <w:szCs w:val="24"/>
        </w:rPr>
        <w:t>copy of digitally recorded</w:t>
      </w:r>
      <w:r w:rsidRPr="00707167">
        <w:rPr>
          <w:sz w:val="24"/>
          <w:szCs w:val="24"/>
        </w:rPr>
        <w:t xml:space="preserve"> proceedings must be made in writing</w:t>
      </w:r>
      <w:r w:rsidR="0091155B">
        <w:rPr>
          <w:sz w:val="24"/>
          <w:szCs w:val="24"/>
        </w:rPr>
        <w:t xml:space="preserve"> and should use</w:t>
      </w:r>
      <w:r w:rsidRPr="00707167">
        <w:rPr>
          <w:sz w:val="24"/>
          <w:szCs w:val="24"/>
        </w:rPr>
        <w:t xml:space="preserve"> the Digital Recording Request Form.  Forms can be obtained by contacting </w:t>
      </w:r>
      <w:r w:rsidR="00707167" w:rsidRPr="00707167">
        <w:rPr>
          <w:sz w:val="24"/>
          <w:szCs w:val="24"/>
        </w:rPr>
        <w:t xml:space="preserve">the </w:t>
      </w:r>
      <w:r w:rsidR="00224B10">
        <w:rPr>
          <w:sz w:val="24"/>
          <w:szCs w:val="24"/>
        </w:rPr>
        <w:t>Court Reporting Manager</w:t>
      </w:r>
      <w:r w:rsidR="00707167" w:rsidRPr="00707167">
        <w:rPr>
          <w:sz w:val="24"/>
          <w:szCs w:val="24"/>
        </w:rPr>
        <w:t>, Am</w:t>
      </w:r>
      <w:r w:rsidR="00F72BE9">
        <w:rPr>
          <w:sz w:val="24"/>
          <w:szCs w:val="24"/>
        </w:rPr>
        <w:t>anda Gardner at (904) 255-1012</w:t>
      </w:r>
      <w:r w:rsidR="0091155B">
        <w:rPr>
          <w:sz w:val="24"/>
          <w:szCs w:val="24"/>
        </w:rPr>
        <w:t xml:space="preserve">; </w:t>
      </w:r>
      <w:r w:rsidR="00707167" w:rsidRPr="00707167">
        <w:rPr>
          <w:sz w:val="24"/>
          <w:szCs w:val="24"/>
        </w:rPr>
        <w:t>email</w:t>
      </w:r>
      <w:r w:rsidR="00F72BE9">
        <w:rPr>
          <w:sz w:val="24"/>
          <w:szCs w:val="24"/>
        </w:rPr>
        <w:t xml:space="preserve"> at</w:t>
      </w:r>
      <w:r w:rsidR="00707167" w:rsidRPr="00707167">
        <w:rPr>
          <w:sz w:val="24"/>
          <w:szCs w:val="24"/>
        </w:rPr>
        <w:t xml:space="preserve"> </w:t>
      </w:r>
      <w:hyperlink r:id="rId10" w:history="1">
        <w:r w:rsidR="00707167" w:rsidRPr="00707167">
          <w:rPr>
            <w:rStyle w:val="Hyperlink"/>
            <w:sz w:val="24"/>
            <w:szCs w:val="24"/>
          </w:rPr>
          <w:t>agardner@coj.net</w:t>
        </w:r>
      </w:hyperlink>
      <w:r w:rsidR="00224B10">
        <w:rPr>
          <w:color w:val="0000FF"/>
          <w:sz w:val="24"/>
          <w:szCs w:val="24"/>
        </w:rPr>
        <w:t>.</w:t>
      </w:r>
    </w:p>
    <w:p w14:paraId="5BCB7464" w14:textId="77777777" w:rsidR="00224B10" w:rsidRDefault="00224B10" w:rsidP="00224B10">
      <w:pPr>
        <w:pStyle w:val="ListParagraph"/>
        <w:rPr>
          <w:sz w:val="24"/>
          <w:szCs w:val="24"/>
        </w:rPr>
      </w:pPr>
    </w:p>
    <w:p w14:paraId="273CFDEA" w14:textId="77777777" w:rsidR="00C61894" w:rsidRDefault="0091155B" w:rsidP="007127C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C61894">
        <w:rPr>
          <w:sz w:val="24"/>
          <w:szCs w:val="24"/>
        </w:rPr>
        <w:t>ttorney of record or party</w:t>
      </w:r>
      <w:r>
        <w:rPr>
          <w:sz w:val="24"/>
          <w:szCs w:val="24"/>
        </w:rPr>
        <w:t xml:space="preserve"> </w:t>
      </w:r>
      <w:r w:rsidR="004C33A2">
        <w:rPr>
          <w:sz w:val="24"/>
          <w:szCs w:val="24"/>
        </w:rPr>
        <w:t xml:space="preserve">requesting the </w:t>
      </w:r>
      <w:r w:rsidR="00612A33">
        <w:rPr>
          <w:sz w:val="24"/>
          <w:szCs w:val="24"/>
        </w:rPr>
        <w:t xml:space="preserve">audio </w:t>
      </w:r>
      <w:r w:rsidR="00994568">
        <w:rPr>
          <w:sz w:val="24"/>
          <w:szCs w:val="24"/>
        </w:rPr>
        <w:t>recording must</w:t>
      </w:r>
      <w:r w:rsidR="00C61894">
        <w:rPr>
          <w:sz w:val="24"/>
          <w:szCs w:val="24"/>
        </w:rPr>
        <w:t xml:space="preserve"> sign and return the </w:t>
      </w:r>
      <w:r w:rsidR="009C7BA7">
        <w:rPr>
          <w:sz w:val="24"/>
          <w:szCs w:val="24"/>
        </w:rPr>
        <w:t>Prohibition Against Dissemination</w:t>
      </w:r>
      <w:r>
        <w:rPr>
          <w:sz w:val="24"/>
          <w:szCs w:val="24"/>
        </w:rPr>
        <w:t>.</w:t>
      </w:r>
    </w:p>
    <w:p w14:paraId="69E5CED3" w14:textId="77777777" w:rsidR="009C7BA7" w:rsidRDefault="009C7BA7" w:rsidP="009C7BA7">
      <w:pPr>
        <w:pStyle w:val="ListParagraph"/>
        <w:rPr>
          <w:sz w:val="24"/>
          <w:szCs w:val="24"/>
        </w:rPr>
      </w:pPr>
    </w:p>
    <w:p w14:paraId="303C662C" w14:textId="77777777" w:rsidR="009C7BA7" w:rsidRDefault="009C7BA7" w:rsidP="007127C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Audio copies for individuals other than </w:t>
      </w:r>
      <w:r w:rsidR="00206222">
        <w:rPr>
          <w:sz w:val="24"/>
          <w:szCs w:val="24"/>
        </w:rPr>
        <w:t>a</w:t>
      </w:r>
      <w:r>
        <w:rPr>
          <w:sz w:val="24"/>
          <w:szCs w:val="24"/>
        </w:rPr>
        <w:t xml:space="preserve"> party or attorney of record will be reviewed and any confidential information will be redacted.  </w:t>
      </w:r>
      <w:r w:rsidR="006C2CD8">
        <w:rPr>
          <w:sz w:val="24"/>
          <w:szCs w:val="24"/>
        </w:rPr>
        <w:t xml:space="preserve">The requester must sign and return the Prohibition Against Dissemination.  </w:t>
      </w:r>
      <w:r w:rsidR="0091155B">
        <w:rPr>
          <w:sz w:val="24"/>
          <w:szCs w:val="24"/>
        </w:rPr>
        <w:t>$23.00 per hour for this review shall be in addition to the audio copy fee.</w:t>
      </w:r>
      <w:r>
        <w:rPr>
          <w:sz w:val="24"/>
          <w:szCs w:val="24"/>
        </w:rPr>
        <w:t xml:space="preserve"> </w:t>
      </w:r>
    </w:p>
    <w:p w14:paraId="18286095" w14:textId="77777777" w:rsidR="00BF745D" w:rsidRDefault="00BF745D" w:rsidP="00D45251">
      <w:pPr>
        <w:rPr>
          <w:sz w:val="24"/>
          <w:szCs w:val="24"/>
        </w:rPr>
      </w:pPr>
    </w:p>
    <w:p w14:paraId="600DE940" w14:textId="77777777" w:rsidR="009416A8" w:rsidRDefault="00D45251" w:rsidP="009416A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0633E5">
        <w:rPr>
          <w:sz w:val="24"/>
          <w:szCs w:val="24"/>
        </w:rPr>
        <w:t xml:space="preserve">orms should be submitted to </w:t>
      </w:r>
      <w:r w:rsidR="00224B1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Court Reporting </w:t>
      </w:r>
      <w:r w:rsidR="00224B10">
        <w:rPr>
          <w:sz w:val="24"/>
          <w:szCs w:val="24"/>
        </w:rPr>
        <w:t>Department</w:t>
      </w:r>
      <w:r>
        <w:rPr>
          <w:sz w:val="24"/>
          <w:szCs w:val="24"/>
        </w:rPr>
        <w:t xml:space="preserve">, </w:t>
      </w:r>
      <w:r w:rsidR="000633E5">
        <w:rPr>
          <w:sz w:val="24"/>
          <w:szCs w:val="24"/>
        </w:rPr>
        <w:t>501 West Adams Street</w:t>
      </w:r>
      <w:r>
        <w:rPr>
          <w:sz w:val="24"/>
          <w:szCs w:val="24"/>
        </w:rPr>
        <w:t xml:space="preserve">, Room </w:t>
      </w:r>
      <w:r w:rsidR="00D36088">
        <w:rPr>
          <w:sz w:val="24"/>
          <w:szCs w:val="24"/>
        </w:rPr>
        <w:t>6175</w:t>
      </w:r>
      <w:r>
        <w:rPr>
          <w:sz w:val="24"/>
          <w:szCs w:val="24"/>
        </w:rPr>
        <w:t>,</w:t>
      </w:r>
      <w:r w:rsidR="002216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Jacksonville, FL 32202 with a personal check, cashier’s check, or money order </w:t>
      </w:r>
      <w:r w:rsidR="0091155B">
        <w:rPr>
          <w:sz w:val="24"/>
          <w:szCs w:val="24"/>
        </w:rPr>
        <w:t xml:space="preserve">for $25.00 </w:t>
      </w:r>
      <w:r w:rsidR="00994568">
        <w:rPr>
          <w:sz w:val="24"/>
          <w:szCs w:val="24"/>
        </w:rPr>
        <w:t xml:space="preserve">(plus any review fee if applicable) </w:t>
      </w:r>
      <w:r>
        <w:rPr>
          <w:sz w:val="24"/>
          <w:szCs w:val="24"/>
        </w:rPr>
        <w:t xml:space="preserve">made payable to the </w:t>
      </w:r>
      <w:r w:rsidRPr="007127C6">
        <w:rPr>
          <w:b/>
          <w:i/>
          <w:sz w:val="24"/>
          <w:szCs w:val="24"/>
        </w:rPr>
        <w:t>State of Florida</w:t>
      </w:r>
      <w:r>
        <w:rPr>
          <w:sz w:val="24"/>
          <w:szCs w:val="24"/>
        </w:rPr>
        <w:t>.  Cash or credit cards are NOT accepted.</w:t>
      </w:r>
      <w:r w:rsidR="009416A8">
        <w:rPr>
          <w:sz w:val="24"/>
          <w:szCs w:val="24"/>
        </w:rPr>
        <w:t xml:space="preserve">  </w:t>
      </w:r>
      <w:r w:rsidR="00D03522">
        <w:rPr>
          <w:sz w:val="24"/>
          <w:szCs w:val="24"/>
        </w:rPr>
        <w:t xml:space="preserve">Expedited </w:t>
      </w:r>
      <w:proofErr w:type="gramStart"/>
      <w:r w:rsidR="00D03522">
        <w:rPr>
          <w:sz w:val="24"/>
          <w:szCs w:val="24"/>
        </w:rPr>
        <w:t>request</w:t>
      </w:r>
      <w:proofErr w:type="gramEnd"/>
      <w:r w:rsidR="00D03522">
        <w:rPr>
          <w:sz w:val="24"/>
          <w:szCs w:val="24"/>
        </w:rPr>
        <w:t xml:space="preserve"> will incur extra charges.</w:t>
      </w:r>
    </w:p>
    <w:p w14:paraId="10BA3423" w14:textId="77777777" w:rsidR="00BF745D" w:rsidRDefault="00BF745D" w:rsidP="00D45251">
      <w:pPr>
        <w:rPr>
          <w:sz w:val="24"/>
          <w:szCs w:val="24"/>
        </w:rPr>
      </w:pPr>
    </w:p>
    <w:p w14:paraId="526EEE2B" w14:textId="77777777" w:rsidR="00D45251" w:rsidRDefault="00D45251" w:rsidP="007127C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Failure to include all necessary information </w:t>
      </w:r>
      <w:r w:rsidR="002216B1">
        <w:rPr>
          <w:sz w:val="24"/>
          <w:szCs w:val="24"/>
        </w:rPr>
        <w:t xml:space="preserve">and forms </w:t>
      </w:r>
      <w:r>
        <w:rPr>
          <w:sz w:val="24"/>
          <w:szCs w:val="24"/>
        </w:rPr>
        <w:t xml:space="preserve">will result in a delay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your request.  </w:t>
      </w:r>
    </w:p>
    <w:p w14:paraId="04B3BE18" w14:textId="77777777" w:rsidR="002216B1" w:rsidRDefault="002216B1" w:rsidP="002216B1">
      <w:pPr>
        <w:pStyle w:val="ListParagraph"/>
        <w:rPr>
          <w:sz w:val="24"/>
          <w:szCs w:val="24"/>
        </w:rPr>
      </w:pPr>
    </w:p>
    <w:p w14:paraId="7E90435B" w14:textId="77777777" w:rsidR="002216B1" w:rsidRDefault="00D03522" w:rsidP="007127C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Requests will be processed in a timely manner once all the necessary information and p</w:t>
      </w:r>
      <w:r w:rsidR="002216B1">
        <w:rPr>
          <w:sz w:val="24"/>
          <w:szCs w:val="24"/>
        </w:rPr>
        <w:t xml:space="preserve">ayment </w:t>
      </w:r>
      <w:r>
        <w:rPr>
          <w:sz w:val="24"/>
          <w:szCs w:val="24"/>
        </w:rPr>
        <w:t>are</w:t>
      </w:r>
      <w:r w:rsidR="002216B1">
        <w:rPr>
          <w:sz w:val="24"/>
          <w:szCs w:val="24"/>
        </w:rPr>
        <w:t xml:space="preserve"> received by</w:t>
      </w:r>
      <w:r>
        <w:rPr>
          <w:sz w:val="24"/>
          <w:szCs w:val="24"/>
        </w:rPr>
        <w:t xml:space="preserve"> the Court Reporting Department.</w:t>
      </w:r>
    </w:p>
    <w:p w14:paraId="7F74F370" w14:textId="77777777" w:rsidR="00707167" w:rsidRDefault="00707167" w:rsidP="00707167">
      <w:pPr>
        <w:pStyle w:val="ListParagraph"/>
        <w:rPr>
          <w:sz w:val="24"/>
          <w:szCs w:val="24"/>
        </w:rPr>
      </w:pPr>
    </w:p>
    <w:p w14:paraId="44AC19C8" w14:textId="77777777" w:rsidR="00C8144A" w:rsidRDefault="00D03522" w:rsidP="007127C6">
      <w:pPr>
        <w:numPr>
          <w:ilvl w:val="0"/>
          <w:numId w:val="1"/>
        </w:numPr>
      </w:pPr>
      <w:r>
        <w:rPr>
          <w:sz w:val="24"/>
          <w:szCs w:val="24"/>
        </w:rPr>
        <w:t>The requester will be notified the copy is complete</w:t>
      </w:r>
      <w:r w:rsidR="00994568">
        <w:rPr>
          <w:sz w:val="24"/>
          <w:szCs w:val="24"/>
        </w:rPr>
        <w:t>d</w:t>
      </w:r>
      <w:r>
        <w:rPr>
          <w:sz w:val="24"/>
          <w:szCs w:val="24"/>
        </w:rPr>
        <w:t xml:space="preserve">.  </w:t>
      </w:r>
      <w:r w:rsidR="002216B1">
        <w:rPr>
          <w:sz w:val="24"/>
          <w:szCs w:val="24"/>
        </w:rPr>
        <w:t>T</w:t>
      </w:r>
      <w:r w:rsidR="00224B10">
        <w:rPr>
          <w:sz w:val="24"/>
          <w:szCs w:val="24"/>
        </w:rPr>
        <w:t>he MP3 file may</w:t>
      </w:r>
      <w:r w:rsidR="00707167">
        <w:rPr>
          <w:sz w:val="24"/>
          <w:szCs w:val="24"/>
        </w:rPr>
        <w:t xml:space="preserve"> be emailed via FileShare.  </w:t>
      </w:r>
      <w:r w:rsidR="00935D18">
        <w:rPr>
          <w:sz w:val="24"/>
          <w:szCs w:val="24"/>
        </w:rPr>
        <w:t>(</w:t>
      </w:r>
      <w:r w:rsidR="00707167">
        <w:rPr>
          <w:sz w:val="24"/>
          <w:szCs w:val="24"/>
        </w:rPr>
        <w:t>These files will expire in two weeks.  For longer reviewing time, save file to your local drive.</w:t>
      </w:r>
      <w:r w:rsidR="00935D18">
        <w:rPr>
          <w:sz w:val="24"/>
          <w:szCs w:val="24"/>
        </w:rPr>
        <w:t>)</w:t>
      </w:r>
      <w:r w:rsidR="00707167">
        <w:rPr>
          <w:sz w:val="24"/>
          <w:szCs w:val="24"/>
        </w:rPr>
        <w:t xml:space="preserve">  If CD </w:t>
      </w:r>
      <w:r w:rsidR="00612A33">
        <w:rPr>
          <w:sz w:val="24"/>
          <w:szCs w:val="24"/>
        </w:rPr>
        <w:t>is</w:t>
      </w:r>
      <w:r w:rsidR="00707167">
        <w:rPr>
          <w:sz w:val="24"/>
          <w:szCs w:val="24"/>
        </w:rPr>
        <w:t xml:space="preserve"> requested, t</w:t>
      </w:r>
      <w:r w:rsidR="00D45251">
        <w:rPr>
          <w:sz w:val="24"/>
          <w:szCs w:val="24"/>
        </w:rPr>
        <w:t xml:space="preserve">he CD will be mailed to the requesting </w:t>
      </w:r>
      <w:proofErr w:type="gramStart"/>
      <w:r w:rsidR="00D45251">
        <w:rPr>
          <w:sz w:val="24"/>
          <w:szCs w:val="24"/>
        </w:rPr>
        <w:t>party</w:t>
      </w:r>
      <w:proofErr w:type="gramEnd"/>
      <w:r w:rsidR="00D45251">
        <w:rPr>
          <w:sz w:val="24"/>
          <w:szCs w:val="24"/>
        </w:rPr>
        <w:t xml:space="preserve"> or the party </w:t>
      </w:r>
      <w:r w:rsidR="00707167">
        <w:rPr>
          <w:sz w:val="24"/>
          <w:szCs w:val="24"/>
        </w:rPr>
        <w:t xml:space="preserve">can </w:t>
      </w:r>
      <w:r w:rsidR="00D45251">
        <w:rPr>
          <w:sz w:val="24"/>
          <w:szCs w:val="24"/>
        </w:rPr>
        <w:t xml:space="preserve">pick up the CD.  </w:t>
      </w:r>
    </w:p>
    <w:sectPr w:rsidR="00C8144A" w:rsidSect="00707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DC58" w14:textId="77777777" w:rsidR="00681FCF" w:rsidRDefault="00681FCF">
      <w:r>
        <w:separator/>
      </w:r>
    </w:p>
  </w:endnote>
  <w:endnote w:type="continuationSeparator" w:id="0">
    <w:p w14:paraId="739C80CB" w14:textId="77777777" w:rsidR="00681FCF" w:rsidRDefault="0068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DF45" w14:textId="77777777" w:rsidR="00681FCF" w:rsidRDefault="00681FCF">
      <w:r>
        <w:separator/>
      </w:r>
    </w:p>
  </w:footnote>
  <w:footnote w:type="continuationSeparator" w:id="0">
    <w:p w14:paraId="7C64D391" w14:textId="77777777" w:rsidR="00681FCF" w:rsidRDefault="0068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53_"/>
        <o:lock v:ext="edit" cropping="t"/>
      </v:shape>
    </w:pict>
  </w:numPicBullet>
  <w:abstractNum w:abstractNumId="0" w15:restartNumberingAfterBreak="0">
    <w:nsid w:val="609879E2"/>
    <w:multiLevelType w:val="hybridMultilevel"/>
    <w:tmpl w:val="B8E49BFA"/>
    <w:lvl w:ilvl="0" w:tplc="274CE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2B"/>
    <w:rsid w:val="000633E5"/>
    <w:rsid w:val="000A2EA6"/>
    <w:rsid w:val="000B7EC9"/>
    <w:rsid w:val="000F08AA"/>
    <w:rsid w:val="0010502B"/>
    <w:rsid w:val="00147DE0"/>
    <w:rsid w:val="00153343"/>
    <w:rsid w:val="001777B0"/>
    <w:rsid w:val="00185055"/>
    <w:rsid w:val="001B45D1"/>
    <w:rsid w:val="001D4D26"/>
    <w:rsid w:val="001E611C"/>
    <w:rsid w:val="00206222"/>
    <w:rsid w:val="002216B1"/>
    <w:rsid w:val="00224B10"/>
    <w:rsid w:val="002264A1"/>
    <w:rsid w:val="00234D3B"/>
    <w:rsid w:val="002B134D"/>
    <w:rsid w:val="0031503F"/>
    <w:rsid w:val="0033012E"/>
    <w:rsid w:val="003720A3"/>
    <w:rsid w:val="003A1F61"/>
    <w:rsid w:val="003E57F4"/>
    <w:rsid w:val="00436E8A"/>
    <w:rsid w:val="00490971"/>
    <w:rsid w:val="00496F6C"/>
    <w:rsid w:val="004A3175"/>
    <w:rsid w:val="004C33A2"/>
    <w:rsid w:val="005229F6"/>
    <w:rsid w:val="00530D89"/>
    <w:rsid w:val="0056463F"/>
    <w:rsid w:val="00612A33"/>
    <w:rsid w:val="006225CA"/>
    <w:rsid w:val="00681FCF"/>
    <w:rsid w:val="006C2CD8"/>
    <w:rsid w:val="006C6C6D"/>
    <w:rsid w:val="006F3B03"/>
    <w:rsid w:val="00707167"/>
    <w:rsid w:val="007127C6"/>
    <w:rsid w:val="007317A7"/>
    <w:rsid w:val="007E4AA4"/>
    <w:rsid w:val="007F02E2"/>
    <w:rsid w:val="00852B80"/>
    <w:rsid w:val="00870E74"/>
    <w:rsid w:val="008E40DC"/>
    <w:rsid w:val="0091155B"/>
    <w:rsid w:val="0091184E"/>
    <w:rsid w:val="009340D7"/>
    <w:rsid w:val="00935D18"/>
    <w:rsid w:val="009416A8"/>
    <w:rsid w:val="00994568"/>
    <w:rsid w:val="009C7BA7"/>
    <w:rsid w:val="009E3B58"/>
    <w:rsid w:val="009E51E5"/>
    <w:rsid w:val="00AA6102"/>
    <w:rsid w:val="00AE3C0D"/>
    <w:rsid w:val="00AE72A5"/>
    <w:rsid w:val="00B0318F"/>
    <w:rsid w:val="00B84A37"/>
    <w:rsid w:val="00BC6CB2"/>
    <w:rsid w:val="00BD7578"/>
    <w:rsid w:val="00BF745D"/>
    <w:rsid w:val="00C31093"/>
    <w:rsid w:val="00C47AC8"/>
    <w:rsid w:val="00C61894"/>
    <w:rsid w:val="00C8144A"/>
    <w:rsid w:val="00C8762A"/>
    <w:rsid w:val="00D03522"/>
    <w:rsid w:val="00D160DD"/>
    <w:rsid w:val="00D36088"/>
    <w:rsid w:val="00D42432"/>
    <w:rsid w:val="00D45251"/>
    <w:rsid w:val="00D46817"/>
    <w:rsid w:val="00D72600"/>
    <w:rsid w:val="00DA1125"/>
    <w:rsid w:val="00E3009B"/>
    <w:rsid w:val="00E445EF"/>
    <w:rsid w:val="00EB5559"/>
    <w:rsid w:val="00F44149"/>
    <w:rsid w:val="00F72BE9"/>
    <w:rsid w:val="00FE6A9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0A341"/>
  <w15:chartTrackingRefBased/>
  <w15:docId w15:val="{5E4D1A8F-D377-45E6-81E4-8D730ECB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432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424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432"/>
    <w:pPr>
      <w:tabs>
        <w:tab w:val="center" w:pos="4320"/>
        <w:tab w:val="right" w:pos="8640"/>
      </w:tabs>
    </w:pPr>
  </w:style>
  <w:style w:type="character" w:styleId="Hyperlink">
    <w:name w:val="Hyperlink"/>
    <w:rsid w:val="00D45251"/>
    <w:rPr>
      <w:color w:val="0000FF"/>
      <w:u w:val="single"/>
    </w:rPr>
  </w:style>
  <w:style w:type="paragraph" w:styleId="BalloonText">
    <w:name w:val="Balloon Text"/>
    <w:basedOn w:val="Normal"/>
    <w:semiHidden/>
    <w:rsid w:val="009E3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1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gardner@coj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rdner@coj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COJ</Company>
  <LinksUpToDate>false</LinksUpToDate>
  <CharactersWithSpaces>2638</CharactersWithSpaces>
  <SharedDoc>false</SharedDoc>
  <HLinks>
    <vt:vector size="12" baseType="variant">
      <vt:variant>
        <vt:i4>458788</vt:i4>
      </vt:variant>
      <vt:variant>
        <vt:i4>8</vt:i4>
      </vt:variant>
      <vt:variant>
        <vt:i4>0</vt:i4>
      </vt:variant>
      <vt:variant>
        <vt:i4>5</vt:i4>
      </vt:variant>
      <vt:variant>
        <vt:lpwstr>mailto:agardner@coj.net</vt:lpwstr>
      </vt:variant>
      <vt:variant>
        <vt:lpwstr/>
      </vt:variant>
      <vt:variant>
        <vt:i4>458788</vt:i4>
      </vt:variant>
      <vt:variant>
        <vt:i4>5</vt:i4>
      </vt:variant>
      <vt:variant>
        <vt:i4>0</vt:i4>
      </vt:variant>
      <vt:variant>
        <vt:i4>5</vt:i4>
      </vt:variant>
      <vt:variant>
        <vt:lpwstr>mailto:agardner@coj.net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WandaH</dc:creator>
  <cp:keywords/>
  <dc:description/>
  <cp:lastModifiedBy>Green, Ju'Wuan - TS</cp:lastModifiedBy>
  <cp:revision>2</cp:revision>
  <cp:lastPrinted>2022-01-24T19:23:00Z</cp:lastPrinted>
  <dcterms:created xsi:type="dcterms:W3CDTF">2025-10-15T19:31:00Z</dcterms:created>
  <dcterms:modified xsi:type="dcterms:W3CDTF">2025-10-15T19:31:00Z</dcterms:modified>
</cp:coreProperties>
</file>