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E338" w14:textId="77777777" w:rsidR="0003504F" w:rsidRPr="007A7FC7" w:rsidRDefault="0003504F" w:rsidP="00B95498">
      <w:pPr>
        <w:ind w:left="4320" w:firstLine="720"/>
      </w:pPr>
      <w:r w:rsidRPr="007A7FC7">
        <w:t>IN THE CIRCUIT COURT, FOURTH</w:t>
      </w:r>
    </w:p>
    <w:p w14:paraId="0A95AAFF" w14:textId="77777777" w:rsidR="0003504F" w:rsidRPr="007A7FC7" w:rsidRDefault="0003504F" w:rsidP="00B95498">
      <w:pPr>
        <w:ind w:left="4320" w:firstLine="720"/>
      </w:pPr>
      <w:r w:rsidRPr="007A7FC7">
        <w:t>JUDICIAL CIRCUIT, IN AND FOR</w:t>
      </w:r>
    </w:p>
    <w:p w14:paraId="2ACDAF56" w14:textId="77777777" w:rsidR="0003504F" w:rsidRPr="007A7FC7" w:rsidRDefault="00251F02" w:rsidP="00B95498">
      <w:pPr>
        <w:ind w:left="4320" w:firstLine="720"/>
      </w:pPr>
      <w:r>
        <w:t>CLAY</w:t>
      </w:r>
      <w:r w:rsidR="0003504F" w:rsidRPr="007A7FC7">
        <w:t xml:space="preserve"> COUNTY, FLORIDA</w:t>
      </w:r>
    </w:p>
    <w:p w14:paraId="2FCC40A6" w14:textId="77777777" w:rsidR="0003504F" w:rsidRPr="007A7FC7" w:rsidRDefault="0003504F" w:rsidP="00566029">
      <w:pPr>
        <w:ind w:left="4320"/>
      </w:pPr>
    </w:p>
    <w:p w14:paraId="49D8E1F1" w14:textId="17FEE2AA" w:rsidR="00920AB8" w:rsidRDefault="00A56CFF" w:rsidP="009E6DB9">
      <w:pPr>
        <w:tabs>
          <w:tab w:val="left" w:pos="720"/>
          <w:tab w:val="left" w:pos="1440"/>
          <w:tab w:val="left" w:pos="2160"/>
          <w:tab w:val="left" w:pos="2880"/>
          <w:tab w:val="left" w:pos="3600"/>
          <w:tab w:val="left" w:pos="4320"/>
          <w:tab w:val="left" w:pos="5040"/>
          <w:tab w:val="left" w:pos="5760"/>
          <w:tab w:val="left" w:pos="6480"/>
          <w:tab w:val="left" w:pos="7710"/>
        </w:tabs>
        <w:ind w:left="4320" w:firstLine="720"/>
      </w:pPr>
      <w:r w:rsidRPr="007A7FC7">
        <w:t>CAS</w:t>
      </w:r>
      <w:r w:rsidR="007D2709">
        <w:t>E NO.:</w:t>
      </w:r>
      <w:r w:rsidR="007D2709">
        <w:tab/>
      </w:r>
      <w:r w:rsidR="00566029">
        <w:t>1</w:t>
      </w:r>
      <w:r w:rsidR="002461B0">
        <w:t>0</w:t>
      </w:r>
      <w:r w:rsidR="00566029">
        <w:t>-</w:t>
      </w:r>
    </w:p>
    <w:p w14:paraId="39A1AA3E" w14:textId="284A6116" w:rsidR="00A56CFF" w:rsidRDefault="007D2709" w:rsidP="00B95498">
      <w:pPr>
        <w:ind w:left="4320" w:firstLine="720"/>
      </w:pPr>
      <w:r>
        <w:t>DIVISION:</w:t>
      </w:r>
      <w:r>
        <w:tab/>
      </w:r>
    </w:p>
    <w:p w14:paraId="3D667B43" w14:textId="77777777" w:rsidR="00544A7A" w:rsidRDefault="00544A7A" w:rsidP="00251F02"/>
    <w:p w14:paraId="534C13F8" w14:textId="487B4DDA" w:rsidR="00251F02" w:rsidRDefault="00251F02" w:rsidP="00251F02">
      <w:r>
        <w:tab/>
      </w:r>
      <w:r w:rsidR="00746FD3">
        <w:t>Plaintiff</w:t>
      </w:r>
      <w:r>
        <w:t>,</w:t>
      </w:r>
    </w:p>
    <w:p w14:paraId="28A6EF48" w14:textId="77777777" w:rsidR="00251F02" w:rsidRDefault="00251F02" w:rsidP="00251F02"/>
    <w:p w14:paraId="27365CFF" w14:textId="77777777" w:rsidR="00251F02" w:rsidRDefault="00251F02" w:rsidP="00251F02">
      <w:r>
        <w:t>and</w:t>
      </w:r>
    </w:p>
    <w:p w14:paraId="6B9A732F" w14:textId="77777777" w:rsidR="00251F02" w:rsidRDefault="00251F02" w:rsidP="00251F02"/>
    <w:p w14:paraId="554367A1" w14:textId="3918C86E" w:rsidR="00621FE9" w:rsidRDefault="00621FE9" w:rsidP="00251F02"/>
    <w:p w14:paraId="36F1105F" w14:textId="06CDF8DC" w:rsidR="00251F02" w:rsidRPr="007A7FC7" w:rsidRDefault="00251F02" w:rsidP="00251F02">
      <w:r>
        <w:tab/>
      </w:r>
      <w:r w:rsidR="00746FD3">
        <w:t>Defendant</w:t>
      </w:r>
      <w:r>
        <w:t>.</w:t>
      </w:r>
    </w:p>
    <w:p w14:paraId="590DE094" w14:textId="77777777" w:rsidR="00A56CFF" w:rsidRPr="007A7FC7" w:rsidRDefault="00A56CFF">
      <w:r w:rsidRPr="007A7FC7">
        <w:t>___________</w:t>
      </w:r>
      <w:r w:rsidR="00251F02">
        <w:t>_</w:t>
      </w:r>
      <w:r w:rsidRPr="007A7FC7">
        <w:t>____________</w:t>
      </w:r>
      <w:r w:rsidR="00566029">
        <w:t>__</w:t>
      </w:r>
      <w:r w:rsidRPr="007A7FC7">
        <w:t>_/</w:t>
      </w:r>
    </w:p>
    <w:p w14:paraId="046D8654" w14:textId="77777777" w:rsidR="00A56CFF" w:rsidRPr="007A7FC7" w:rsidRDefault="00A56CFF"/>
    <w:p w14:paraId="78C701F4" w14:textId="1833BA84" w:rsidR="00926E81" w:rsidRDefault="00926E81" w:rsidP="00BB2C4B">
      <w:pPr>
        <w:jc w:val="center"/>
        <w:rPr>
          <w:b/>
          <w:bCs/>
          <w:u w:val="single"/>
        </w:rPr>
      </w:pPr>
      <w:r w:rsidRPr="008621ED">
        <w:rPr>
          <w:b/>
          <w:bCs/>
          <w:u w:val="single"/>
        </w:rPr>
        <w:t xml:space="preserve">ORDER </w:t>
      </w:r>
      <w:r w:rsidR="00B62FCA">
        <w:rPr>
          <w:b/>
          <w:bCs/>
          <w:u w:val="single"/>
        </w:rPr>
        <w:t>GRANTING MOTION TO WITHDRAW</w:t>
      </w:r>
    </w:p>
    <w:p w14:paraId="7F176F47" w14:textId="77777777" w:rsidR="00037349" w:rsidRPr="008621ED" w:rsidRDefault="00037349" w:rsidP="00037349">
      <w:pPr>
        <w:jc w:val="center"/>
      </w:pPr>
    </w:p>
    <w:p w14:paraId="6581F62A" w14:textId="0C35D8DF" w:rsidR="00B62FCA" w:rsidRPr="00B62FCA" w:rsidRDefault="00B62FCA" w:rsidP="00B62FCA">
      <w:pPr>
        <w:spacing w:line="480" w:lineRule="auto"/>
        <w:ind w:firstLine="720"/>
        <w:jc w:val="both"/>
      </w:pPr>
      <w:r w:rsidRPr="00B62FCA">
        <w:rPr>
          <w:b/>
          <w:bCs/>
        </w:rPr>
        <w:t xml:space="preserve">THIS CAUSE </w:t>
      </w:r>
      <w:r>
        <w:t xml:space="preserve">having </w:t>
      </w:r>
      <w:r w:rsidRPr="00B62FCA">
        <w:t>come before th</w:t>
      </w:r>
      <w:r>
        <w:t>e</w:t>
      </w:r>
      <w:r w:rsidRPr="00B62FCA">
        <w:t xml:space="preserve"> Court</w:t>
      </w:r>
      <w:r>
        <w:t xml:space="preserve"> </w:t>
      </w:r>
      <w:r w:rsidR="00544A7A">
        <w:t xml:space="preserve">for hearing on _______ </w:t>
      </w:r>
      <w:proofErr w:type="spellStart"/>
      <w:r w:rsidR="00544A7A">
        <w:t>on</w:t>
      </w:r>
      <w:proofErr w:type="spellEnd"/>
      <w:r w:rsidR="00544A7A">
        <w:t xml:space="preserve"> Plaintiff’s Motion to Withdraw</w:t>
      </w:r>
      <w:r w:rsidRPr="00B62FCA">
        <w:t xml:space="preserve"> as Counsel</w:t>
      </w:r>
      <w:r w:rsidR="009E6DB9">
        <w:t xml:space="preserve">, filed </w:t>
      </w:r>
      <w:r w:rsidR="00544A7A">
        <w:t>on _____,</w:t>
      </w:r>
      <w:r w:rsidR="009E6DB9">
        <w:t xml:space="preserve"> 2025</w:t>
      </w:r>
      <w:r w:rsidRPr="00B62FCA">
        <w:t xml:space="preserve">, and </w:t>
      </w:r>
      <w:r w:rsidR="00D16908">
        <w:t>the Court having been otherwise advised in the premises, it is</w:t>
      </w:r>
      <w:r w:rsidRPr="00B62FCA">
        <w:t xml:space="preserve"> hereby,</w:t>
      </w:r>
    </w:p>
    <w:p w14:paraId="45CD9B99" w14:textId="77777777" w:rsidR="00B62FCA" w:rsidRPr="00B62FCA" w:rsidRDefault="00B62FCA" w:rsidP="00B62FCA">
      <w:pPr>
        <w:spacing w:line="480" w:lineRule="auto"/>
        <w:ind w:firstLine="720"/>
        <w:jc w:val="both"/>
      </w:pPr>
      <w:r w:rsidRPr="00B62FCA">
        <w:rPr>
          <w:b/>
          <w:bCs/>
        </w:rPr>
        <w:t xml:space="preserve">ORDERED AND ADJUDGED </w:t>
      </w:r>
      <w:r w:rsidRPr="00B62FCA">
        <w:t xml:space="preserve">as follows: </w:t>
      </w:r>
    </w:p>
    <w:p w14:paraId="7BD71D76" w14:textId="2ACADE60" w:rsidR="00B62FCA" w:rsidRDefault="00B62FCA" w:rsidP="00B62FCA">
      <w:pPr>
        <w:numPr>
          <w:ilvl w:val="0"/>
          <w:numId w:val="2"/>
        </w:numPr>
        <w:spacing w:line="480" w:lineRule="auto"/>
        <w:ind w:left="1440" w:hanging="720"/>
        <w:jc w:val="both"/>
      </w:pPr>
      <w:r w:rsidRPr="00B62FCA">
        <w:t xml:space="preserve">The Motion to Withdraw is </w:t>
      </w:r>
      <w:r w:rsidRPr="00B62FCA">
        <w:rPr>
          <w:b/>
          <w:bCs/>
        </w:rPr>
        <w:t>GRANTED</w:t>
      </w:r>
      <w:r w:rsidRPr="00B62FCA">
        <w:t>.</w:t>
      </w:r>
    </w:p>
    <w:p w14:paraId="25418610" w14:textId="16B3DDFD" w:rsidR="00D16908" w:rsidRDefault="00D16908" w:rsidP="00B62FCA">
      <w:pPr>
        <w:numPr>
          <w:ilvl w:val="0"/>
          <w:numId w:val="2"/>
        </w:numPr>
        <w:spacing w:line="480" w:lineRule="auto"/>
        <w:ind w:left="1440" w:hanging="720"/>
        <w:jc w:val="both"/>
      </w:pPr>
      <w:r>
        <w:t>_____________ shall be relieved from further representation of _________.</w:t>
      </w:r>
    </w:p>
    <w:p w14:paraId="31B1C565" w14:textId="6487ADC2" w:rsidR="00B62FCA" w:rsidRDefault="00B62FCA" w:rsidP="00B62FCA">
      <w:pPr>
        <w:pStyle w:val="ListParagraph"/>
        <w:numPr>
          <w:ilvl w:val="0"/>
          <w:numId w:val="2"/>
        </w:numPr>
        <w:spacing w:line="480" w:lineRule="auto"/>
        <w:ind w:left="1440" w:hanging="720"/>
        <w:jc w:val="both"/>
      </w:pPr>
      <w:r w:rsidRPr="00B62FCA">
        <w:t xml:space="preserve">Within </w:t>
      </w:r>
      <w:r>
        <w:t>30</w:t>
      </w:r>
      <w:r w:rsidRPr="00B62FCA">
        <w:t xml:space="preserve"> days from the date of this Order, </w:t>
      </w:r>
      <w:r>
        <w:t>Plaintiff</w:t>
      </w:r>
      <w:r w:rsidRPr="00B62FCA">
        <w:t xml:space="preserve"> shall either:</w:t>
      </w:r>
    </w:p>
    <w:p w14:paraId="0BEE7EC6" w14:textId="76671AE3" w:rsidR="00B62FCA" w:rsidRPr="00B62FCA" w:rsidRDefault="00B62FCA" w:rsidP="0029003A">
      <w:pPr>
        <w:numPr>
          <w:ilvl w:val="0"/>
          <w:numId w:val="3"/>
        </w:numPr>
        <w:spacing w:line="480" w:lineRule="auto"/>
        <w:ind w:left="1890" w:hanging="450"/>
        <w:jc w:val="both"/>
      </w:pPr>
      <w:r w:rsidRPr="00B62FCA">
        <w:t xml:space="preserve">Retain new counsel and have that counsel file a written appearance with the Clerk of the Court; </w:t>
      </w:r>
      <w:r>
        <w:t>or</w:t>
      </w:r>
    </w:p>
    <w:p w14:paraId="5782258E" w14:textId="3A6D41F3" w:rsidR="00B62FCA" w:rsidRDefault="00B62FCA" w:rsidP="00B62FCA">
      <w:pPr>
        <w:numPr>
          <w:ilvl w:val="0"/>
          <w:numId w:val="3"/>
        </w:numPr>
        <w:spacing w:line="480" w:lineRule="auto"/>
        <w:jc w:val="both"/>
      </w:pPr>
      <w:r w:rsidRPr="00B62FCA">
        <w:t xml:space="preserve">File a written notice with the Clerk of the Court advising that </w:t>
      </w:r>
      <w:r>
        <w:t>Plaintiff</w:t>
      </w:r>
      <w:r w:rsidRPr="00B62FCA">
        <w:t xml:space="preserve"> </w:t>
      </w:r>
      <w:proofErr w:type="gramStart"/>
      <w:r w:rsidRPr="00B62FCA">
        <w:t>will represent</w:t>
      </w:r>
      <w:proofErr w:type="gramEnd"/>
      <w:r w:rsidRPr="00B62FCA">
        <w:t xml:space="preserve"> himself/herself.  [Note: If </w:t>
      </w:r>
      <w:r>
        <w:t xml:space="preserve">the party </w:t>
      </w:r>
      <w:r w:rsidRPr="00B62FCA">
        <w:t>is a corporation, trustee or a trust, personal representative of an estate, or otherwise named in a representative capacity,</w:t>
      </w:r>
      <w:r>
        <w:t xml:space="preserve"> the party</w:t>
      </w:r>
      <w:r w:rsidRPr="00B62FCA">
        <w:t xml:space="preserve"> must retain counsel.]</w:t>
      </w:r>
    </w:p>
    <w:p w14:paraId="36E79832" w14:textId="3A2ADC6F" w:rsidR="00B62FCA" w:rsidRPr="00B62FCA" w:rsidRDefault="00B62FCA" w:rsidP="00B62FCA">
      <w:pPr>
        <w:numPr>
          <w:ilvl w:val="0"/>
          <w:numId w:val="2"/>
        </w:numPr>
        <w:spacing w:line="480" w:lineRule="auto"/>
        <w:ind w:left="0" w:firstLine="720"/>
        <w:jc w:val="both"/>
      </w:pPr>
      <w:r w:rsidRPr="00B62FCA">
        <w:lastRenderedPageBreak/>
        <w:t xml:space="preserve">Failure to comply with the preceding paragraph will create a presumption that </w:t>
      </w:r>
      <w:r>
        <w:t>Plaintiff</w:t>
      </w:r>
      <w:r w:rsidRPr="00B62FCA">
        <w:t xml:space="preserve"> no longer wishes to participate in this lawsuit and the Court may </w:t>
      </w:r>
      <w:proofErr w:type="spellStart"/>
      <w:r w:rsidRPr="00B62FCA">
        <w:t>sua</w:t>
      </w:r>
      <w:proofErr w:type="spellEnd"/>
      <w:r w:rsidRPr="00B62FCA">
        <w:t xml:space="preserve"> sponte or on motion of opposing party impose sanctions against </w:t>
      </w:r>
      <w:r>
        <w:t>Plaintiff</w:t>
      </w:r>
      <w:r w:rsidRPr="00B62FCA">
        <w:t xml:space="preserve">.  Sanctions may include the imposition of fees and costs, striking of pleadings, entry of default, and dismissal </w:t>
      </w:r>
      <w:r w:rsidR="00751C0E">
        <w:t xml:space="preserve">of the case </w:t>
      </w:r>
      <w:r w:rsidRPr="00B62FCA">
        <w:t xml:space="preserve">with prejudice.  </w:t>
      </w:r>
    </w:p>
    <w:p w14:paraId="61B8CBC6" w14:textId="77777777" w:rsidR="00751C0E" w:rsidRDefault="00B62FCA" w:rsidP="00B62FCA">
      <w:pPr>
        <w:numPr>
          <w:ilvl w:val="0"/>
          <w:numId w:val="2"/>
        </w:numPr>
        <w:spacing w:line="480" w:lineRule="auto"/>
        <w:ind w:left="0" w:firstLine="720"/>
        <w:jc w:val="both"/>
      </w:pPr>
      <w:r w:rsidRPr="00B62FCA">
        <w:t xml:space="preserve">In the interim, </w:t>
      </w:r>
      <w:r w:rsidR="00B95498">
        <w:t>Plaintiff</w:t>
      </w:r>
      <w:r w:rsidRPr="00B62FCA">
        <w:t xml:space="preserve"> is required to comply with orders/notices requiring </w:t>
      </w:r>
      <w:r>
        <w:t>Plaintiff’s</w:t>
      </w:r>
      <w:r w:rsidRPr="00B62FCA">
        <w:t xml:space="preserve">’ appearance in </w:t>
      </w:r>
      <w:proofErr w:type="gramStart"/>
      <w:r w:rsidRPr="00B62FCA">
        <w:t>court;</w:t>
      </w:r>
      <w:proofErr w:type="gramEnd"/>
      <w:r w:rsidRPr="00B62FCA">
        <w:t xml:space="preserve"> OR</w:t>
      </w:r>
    </w:p>
    <w:p w14:paraId="6DC6874F" w14:textId="3AC9907D" w:rsidR="00B62FCA" w:rsidRPr="00B62FCA" w:rsidRDefault="00B62FCA" w:rsidP="00751C0E">
      <w:pPr>
        <w:spacing w:line="480" w:lineRule="auto"/>
        <w:ind w:firstLine="1440"/>
        <w:jc w:val="both"/>
      </w:pPr>
      <w:r w:rsidRPr="00B62FCA">
        <w:t xml:space="preserve"> In the interim this cause shall be stayed until the </w:t>
      </w:r>
      <w:proofErr w:type="gramStart"/>
      <w:r w:rsidRPr="00B62FCA">
        <w:t>time period</w:t>
      </w:r>
      <w:proofErr w:type="gramEnd"/>
      <w:r w:rsidRPr="00B62FCA">
        <w:t xml:space="preserve"> set forth in paragraph </w:t>
      </w:r>
      <w:r w:rsidR="00751C0E">
        <w:t>3</w:t>
      </w:r>
      <w:r w:rsidRPr="00B62FCA">
        <w:t xml:space="preserve"> above expires.</w:t>
      </w:r>
    </w:p>
    <w:p w14:paraId="36BE16AE" w14:textId="77777777" w:rsidR="007D491A" w:rsidRDefault="00B62FCA" w:rsidP="001F06B9">
      <w:pPr>
        <w:numPr>
          <w:ilvl w:val="0"/>
          <w:numId w:val="2"/>
        </w:numPr>
        <w:spacing w:line="480" w:lineRule="auto"/>
        <w:ind w:left="0" w:firstLine="720"/>
        <w:jc w:val="both"/>
      </w:pPr>
      <w:r>
        <w:t>Plaintiff</w:t>
      </w:r>
      <w:r w:rsidRPr="00B62FCA">
        <w:t xml:space="preserve"> may be served at the following address</w:t>
      </w:r>
      <w:r w:rsidR="007D491A">
        <w:t>:</w:t>
      </w:r>
    </w:p>
    <w:p w14:paraId="53C63CE2" w14:textId="22E116C2" w:rsidR="007D491A" w:rsidRDefault="007D491A" w:rsidP="007D491A">
      <w:pPr>
        <w:spacing w:line="480" w:lineRule="auto"/>
        <w:ind w:left="720" w:firstLine="720"/>
        <w:jc w:val="both"/>
      </w:pPr>
      <w:r>
        <w:t xml:space="preserve">a.  Mailing Address: </w:t>
      </w:r>
      <w:r w:rsidR="00544A7A">
        <w:t>________________________________________________.</w:t>
      </w:r>
    </w:p>
    <w:p w14:paraId="2E978D2C" w14:textId="5A7588CD" w:rsidR="007D491A" w:rsidRDefault="007D491A" w:rsidP="007D491A">
      <w:pPr>
        <w:spacing w:line="480" w:lineRule="auto"/>
        <w:ind w:left="720" w:firstLine="720"/>
        <w:jc w:val="both"/>
      </w:pPr>
      <w:r>
        <w:t xml:space="preserve">b.  Telephone Number:  </w:t>
      </w:r>
      <w:r w:rsidR="00544A7A">
        <w:t>____________________________________________.</w:t>
      </w:r>
    </w:p>
    <w:p w14:paraId="640E02F7" w14:textId="1B718FA9" w:rsidR="007D491A" w:rsidRDefault="007D491A" w:rsidP="007D491A">
      <w:pPr>
        <w:spacing w:line="480" w:lineRule="auto"/>
        <w:ind w:left="720" w:firstLine="720"/>
        <w:jc w:val="both"/>
      </w:pPr>
      <w:r>
        <w:t>c.  Email A</w:t>
      </w:r>
      <w:r w:rsidR="00544A7A">
        <w:t>ddress:  ________________________________________________.</w:t>
      </w:r>
    </w:p>
    <w:p w14:paraId="708EC4FB" w14:textId="2D31E33D" w:rsidR="007D491A" w:rsidRDefault="007D491A" w:rsidP="0029003A">
      <w:pPr>
        <w:spacing w:line="480" w:lineRule="auto"/>
        <w:ind w:left="1800" w:hanging="360"/>
        <w:jc w:val="both"/>
      </w:pPr>
      <w:r>
        <w:t xml:space="preserve">d.  </w:t>
      </w:r>
      <w:r w:rsidR="00447AD6">
        <w:t>Plaintiff</w:t>
      </w:r>
      <w:r>
        <w:t xml:space="preserve">’s e-mail address in this order is </w:t>
      </w:r>
      <w:proofErr w:type="gramStart"/>
      <w:r>
        <w:t xml:space="preserve">the </w:t>
      </w:r>
      <w:r w:rsidR="00447AD6">
        <w:t>Plaintiff</w:t>
      </w:r>
      <w:r>
        <w:t>’s</w:t>
      </w:r>
      <w:proofErr w:type="gramEnd"/>
      <w:r>
        <w:t xml:space="preserve"> designation of a primary e-mail address unless the </w:t>
      </w:r>
      <w:r w:rsidR="00447AD6">
        <w:t>Plaintiff</w:t>
      </w:r>
      <w:r>
        <w:t xml:space="preserve"> designates a different primary e-mail address under rule 2.516(b)(1).  Fla. R. Gen. </w:t>
      </w:r>
      <w:proofErr w:type="spellStart"/>
      <w:r>
        <w:t>Prac</w:t>
      </w:r>
      <w:proofErr w:type="spellEnd"/>
      <w:r>
        <w:t>. &amp; Jud. Admin. 2.505(f)(1).</w:t>
      </w:r>
    </w:p>
    <w:p w14:paraId="59D33BEA" w14:textId="067D05BB" w:rsidR="00B62FCA" w:rsidRDefault="00B62FCA" w:rsidP="00B95498">
      <w:pPr>
        <w:numPr>
          <w:ilvl w:val="0"/>
          <w:numId w:val="2"/>
        </w:numPr>
        <w:spacing w:line="480" w:lineRule="auto"/>
        <w:ind w:left="0" w:firstLine="720"/>
        <w:jc w:val="both"/>
      </w:pPr>
      <w:r w:rsidRPr="00B62FCA">
        <w:t xml:space="preserve">During the </w:t>
      </w:r>
      <w:proofErr w:type="gramStart"/>
      <w:r w:rsidRPr="00B62FCA">
        <w:t>time period</w:t>
      </w:r>
      <w:proofErr w:type="gramEnd"/>
      <w:r w:rsidRPr="00B62FCA">
        <w:t xml:space="preserve"> set forth in paragraph </w:t>
      </w:r>
      <w:r w:rsidR="00751C0E">
        <w:t>3</w:t>
      </w:r>
      <w:r w:rsidRPr="00B62FCA">
        <w:t xml:space="preserve"> above</w:t>
      </w:r>
      <w:r w:rsidR="00B95498">
        <w:t>,</w:t>
      </w:r>
      <w:r w:rsidRPr="00B62FCA">
        <w:t xml:space="preserve"> or in the event the </w:t>
      </w:r>
      <w:r w:rsidR="00751C0E">
        <w:t>Plaintiff</w:t>
      </w:r>
      <w:r w:rsidRPr="00B62FCA">
        <w:t xml:space="preserve"> elects to represent himself/herself by filing the written notice referenced in paragraph </w:t>
      </w:r>
      <w:r w:rsidR="00751C0E">
        <w:t>3</w:t>
      </w:r>
      <w:r w:rsidRPr="00B62FCA">
        <w:t xml:space="preserve"> above, </w:t>
      </w:r>
      <w:r w:rsidR="00B95498">
        <w:t>Plaintiff</w:t>
      </w:r>
      <w:r w:rsidRPr="00B62FCA">
        <w:t xml:space="preserve"> is responsible for notifying the Clerk of the Court of any change in mailing address, or designated email address(es), within ten (10) days of the change.  All further papers and pleadings shall be served by mail to </w:t>
      </w:r>
      <w:r w:rsidR="00B95498">
        <w:t>Plaintiff</w:t>
      </w:r>
      <w:r w:rsidRPr="00B62FCA">
        <w:t>’</w:t>
      </w:r>
      <w:r w:rsidR="00B95498">
        <w:t>s</w:t>
      </w:r>
      <w:r w:rsidRPr="00B62FCA">
        <w:t xml:space="preserve"> designated email address(es)</w:t>
      </w:r>
      <w:r w:rsidR="00447AD6">
        <w:t xml:space="preserve"> or, if none, to Plaintiff’s mailing address, pursuant to paragraph six above</w:t>
      </w:r>
      <w:r w:rsidRPr="00B62FCA">
        <w:t xml:space="preserve">.  Service shall be complete upon mailing or emailing.  </w:t>
      </w:r>
      <w:r w:rsidR="00B95498">
        <w:t>Plaintiff</w:t>
      </w:r>
      <w:r w:rsidRPr="00B62FCA">
        <w:t>’</w:t>
      </w:r>
      <w:r w:rsidR="00B95498">
        <w:t>s</w:t>
      </w:r>
      <w:r w:rsidRPr="00B62FCA">
        <w:t xml:space="preserve"> failure to update the address(es) shall constitute a waiver of any defenses due to lack of </w:t>
      </w:r>
      <w:r w:rsidRPr="00B62FCA">
        <w:lastRenderedPageBreak/>
        <w:t xml:space="preserve">notice.  </w:t>
      </w:r>
    </w:p>
    <w:p w14:paraId="272A0828" w14:textId="246C25DD" w:rsidR="007D491A" w:rsidRPr="00B62FCA" w:rsidRDefault="007D491A" w:rsidP="007D491A">
      <w:pPr>
        <w:numPr>
          <w:ilvl w:val="0"/>
          <w:numId w:val="2"/>
        </w:numPr>
        <w:spacing w:line="480" w:lineRule="auto"/>
        <w:ind w:left="0" w:firstLine="720"/>
        <w:jc w:val="both"/>
      </w:pPr>
      <w:r>
        <w:rPr>
          <w:b/>
          <w:bCs/>
        </w:rPr>
        <w:t xml:space="preserve">Counsel’s Certificate of Service Required.  </w:t>
      </w:r>
      <w:r w:rsidR="00B62FCA">
        <w:t>Counsel</w:t>
      </w:r>
      <w:r w:rsidR="00B62FCA" w:rsidRPr="00B62FCA">
        <w:t xml:space="preserve"> shall serve a copy of this order</w:t>
      </w:r>
      <w:r>
        <w:t>, together with a copy of the Case Management Order Setting Projected Trial Date and Case Management Deadlines, any Order Setting Trial and Pretrial, and any current Notices of Hearing</w:t>
      </w:r>
      <w:r w:rsidR="00B62FCA" w:rsidRPr="00B62FCA">
        <w:t xml:space="preserve"> to </w:t>
      </w:r>
      <w:r w:rsidR="00B95498">
        <w:t>Plaintiff</w:t>
      </w:r>
      <w:r w:rsidR="00B62FCA" w:rsidRPr="00B62FCA">
        <w:t xml:space="preserve"> by United States Postal Service and </w:t>
      </w:r>
      <w:proofErr w:type="gramStart"/>
      <w:r w:rsidR="00B62FCA" w:rsidRPr="00B62FCA">
        <w:t>email, and</w:t>
      </w:r>
      <w:proofErr w:type="gramEnd"/>
      <w:r w:rsidR="00B62FCA" w:rsidRPr="00B62FCA">
        <w:t xml:space="preserve"> file a certificate of service confirming the same </w:t>
      </w:r>
      <w:r>
        <w:t>with the Clerk of</w:t>
      </w:r>
      <w:r w:rsidR="00B62FCA" w:rsidRPr="00B62FCA">
        <w:t xml:space="preserve"> the Court.</w:t>
      </w:r>
    </w:p>
    <w:p w14:paraId="28D10E67" w14:textId="37A0A442" w:rsidR="00926E81" w:rsidRDefault="00926E81" w:rsidP="00926E81">
      <w:pPr>
        <w:spacing w:line="480" w:lineRule="auto"/>
        <w:ind w:firstLine="720"/>
        <w:jc w:val="both"/>
      </w:pPr>
      <w:r w:rsidRPr="008621ED">
        <w:rPr>
          <w:b/>
          <w:bCs/>
        </w:rPr>
        <w:t>DONE AND ORDERED</w:t>
      </w:r>
      <w:r w:rsidRPr="008621ED">
        <w:t xml:space="preserve"> in </w:t>
      </w:r>
      <w:r w:rsidR="00251F02">
        <w:t>Green Cove Springs</w:t>
      </w:r>
      <w:r w:rsidRPr="008621ED">
        <w:t xml:space="preserve">, </w:t>
      </w:r>
      <w:r w:rsidR="00251F02">
        <w:t>Clay</w:t>
      </w:r>
      <w:r w:rsidRPr="008621ED">
        <w:t xml:space="preserve"> County, Florida, </w:t>
      </w:r>
      <w:r w:rsidR="00C201C0">
        <w:t>on DDDD</w:t>
      </w:r>
      <w:r w:rsidRPr="008621ED">
        <w:t>.</w:t>
      </w:r>
    </w:p>
    <w:p w14:paraId="72AC27E0" w14:textId="682C8E39" w:rsidR="00C201C0" w:rsidRDefault="00C201C0" w:rsidP="00C201C0">
      <w:pPr>
        <w:spacing w:line="480" w:lineRule="auto"/>
        <w:jc w:val="right"/>
      </w:pPr>
      <w:r>
        <w:t>JJJJ</w:t>
      </w:r>
    </w:p>
    <w:p w14:paraId="1D550100" w14:textId="77777777" w:rsidR="005D40BD" w:rsidRDefault="005D40BD" w:rsidP="005D40BD">
      <w:pPr>
        <w:spacing w:line="215" w:lineRule="auto"/>
        <w:jc w:val="both"/>
      </w:pPr>
      <w:r w:rsidRPr="00B14F95">
        <w:t>Copies to:</w:t>
      </w:r>
    </w:p>
    <w:p w14:paraId="59555460" w14:textId="77777777" w:rsidR="00C201C0" w:rsidRDefault="00C201C0" w:rsidP="005D40BD">
      <w:pPr>
        <w:spacing w:line="215" w:lineRule="auto"/>
        <w:jc w:val="both"/>
      </w:pPr>
    </w:p>
    <w:p w14:paraId="30C41001" w14:textId="71472BBF" w:rsidR="00544A7A" w:rsidRDefault="00544A7A" w:rsidP="005D40BD">
      <w:pPr>
        <w:spacing w:line="215" w:lineRule="auto"/>
        <w:jc w:val="both"/>
      </w:pPr>
      <w:r>
        <w:t>Plaintiff</w:t>
      </w:r>
    </w:p>
    <w:p w14:paraId="345CDC8E" w14:textId="77777777" w:rsidR="00544A7A" w:rsidRDefault="00544A7A" w:rsidP="005D40BD">
      <w:pPr>
        <w:spacing w:line="215" w:lineRule="auto"/>
        <w:jc w:val="both"/>
      </w:pPr>
    </w:p>
    <w:p w14:paraId="56EEBE12" w14:textId="4A583B65" w:rsidR="00544A7A" w:rsidRDefault="00544A7A" w:rsidP="005D40BD">
      <w:pPr>
        <w:spacing w:line="215" w:lineRule="auto"/>
        <w:jc w:val="both"/>
      </w:pPr>
      <w:r>
        <w:t>Plaintiff’s Counsel</w:t>
      </w:r>
    </w:p>
    <w:p w14:paraId="26B96D5A" w14:textId="77777777" w:rsidR="00544A7A" w:rsidRDefault="00544A7A" w:rsidP="005D40BD">
      <w:pPr>
        <w:spacing w:line="215" w:lineRule="auto"/>
        <w:jc w:val="both"/>
      </w:pPr>
    </w:p>
    <w:p w14:paraId="79898ED7" w14:textId="51161834" w:rsidR="00544A7A" w:rsidRDefault="00544A7A" w:rsidP="005D40BD">
      <w:pPr>
        <w:spacing w:line="215" w:lineRule="auto"/>
        <w:jc w:val="both"/>
      </w:pPr>
      <w:r>
        <w:t>Defendant’s Counsel</w:t>
      </w:r>
    </w:p>
    <w:p w14:paraId="097B1552" w14:textId="77777777" w:rsidR="00544A7A" w:rsidRDefault="00544A7A" w:rsidP="005D40BD">
      <w:pPr>
        <w:spacing w:line="215" w:lineRule="auto"/>
        <w:jc w:val="both"/>
      </w:pPr>
    </w:p>
    <w:sectPr w:rsidR="00544A7A" w:rsidSect="00B95498">
      <w:footerReference w:type="default" r:id="rId7"/>
      <w:footerReference w:type="first" r:id="rId8"/>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056E" w14:textId="77777777" w:rsidR="009B5761" w:rsidRDefault="009B5761" w:rsidP="00A56CFF">
      <w:r>
        <w:separator/>
      </w:r>
    </w:p>
  </w:endnote>
  <w:endnote w:type="continuationSeparator" w:id="0">
    <w:p w14:paraId="3C2CD257" w14:textId="77777777" w:rsidR="009B5761" w:rsidRDefault="009B5761" w:rsidP="00A5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869760"/>
      <w:docPartObj>
        <w:docPartGallery w:val="Page Numbers (Bottom of Page)"/>
        <w:docPartUnique/>
      </w:docPartObj>
    </w:sdtPr>
    <w:sdtEndPr/>
    <w:sdtContent>
      <w:sdt>
        <w:sdtPr>
          <w:id w:val="1728636285"/>
          <w:docPartObj>
            <w:docPartGallery w:val="Page Numbers (Top of Page)"/>
            <w:docPartUnique/>
          </w:docPartObj>
        </w:sdtPr>
        <w:sdtEndPr/>
        <w:sdtContent>
          <w:p w14:paraId="56DE669B" w14:textId="748593ED" w:rsidR="00C201C0" w:rsidRDefault="00C201C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46E303" w14:textId="77777777" w:rsidR="009B5761" w:rsidRDefault="009B57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171449"/>
      <w:docPartObj>
        <w:docPartGallery w:val="Page Numbers (Bottom of Page)"/>
        <w:docPartUnique/>
      </w:docPartObj>
    </w:sdtPr>
    <w:sdtEndPr/>
    <w:sdtContent>
      <w:sdt>
        <w:sdtPr>
          <w:id w:val="-697542515"/>
          <w:docPartObj>
            <w:docPartGallery w:val="Page Numbers (Top of Page)"/>
            <w:docPartUnique/>
          </w:docPartObj>
        </w:sdtPr>
        <w:sdtEndPr/>
        <w:sdtContent>
          <w:p w14:paraId="32D6BE46" w14:textId="30B76A14" w:rsidR="00C201C0" w:rsidRDefault="00C201C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7A9F1C" w14:textId="77777777" w:rsidR="00C201C0" w:rsidRDefault="00C2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ED45" w14:textId="77777777" w:rsidR="009B5761" w:rsidRDefault="009B5761" w:rsidP="00A56CFF">
      <w:r>
        <w:separator/>
      </w:r>
    </w:p>
  </w:footnote>
  <w:footnote w:type="continuationSeparator" w:id="0">
    <w:p w14:paraId="2236DFDF" w14:textId="77777777" w:rsidR="009B5761" w:rsidRDefault="009B5761" w:rsidP="00A56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319"/>
    <w:multiLevelType w:val="hybridMultilevel"/>
    <w:tmpl w:val="F822EEAA"/>
    <w:lvl w:ilvl="0" w:tplc="6A12A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66299A"/>
    <w:multiLevelType w:val="hybridMultilevel"/>
    <w:tmpl w:val="DE0C13EC"/>
    <w:lvl w:ilvl="0" w:tplc="7FC8AD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CC36166"/>
    <w:multiLevelType w:val="hybridMultilevel"/>
    <w:tmpl w:val="A9326DA8"/>
    <w:lvl w:ilvl="0" w:tplc="EE4A0D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0953616">
    <w:abstractNumId w:val="0"/>
  </w:num>
  <w:num w:numId="2" w16cid:durableId="2050447599">
    <w:abstractNumId w:val="1"/>
  </w:num>
  <w:num w:numId="3" w16cid:durableId="949357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09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FF"/>
    <w:rsid w:val="0003504F"/>
    <w:rsid w:val="00037349"/>
    <w:rsid w:val="000B4520"/>
    <w:rsid w:val="000F2D82"/>
    <w:rsid w:val="001065B6"/>
    <w:rsid w:val="00181F8A"/>
    <w:rsid w:val="001F2BDD"/>
    <w:rsid w:val="00233C45"/>
    <w:rsid w:val="002461B0"/>
    <w:rsid w:val="00251F02"/>
    <w:rsid w:val="0029003A"/>
    <w:rsid w:val="002A00C7"/>
    <w:rsid w:val="002F1778"/>
    <w:rsid w:val="002F5EC1"/>
    <w:rsid w:val="00303A3D"/>
    <w:rsid w:val="00311C85"/>
    <w:rsid w:val="00393D5E"/>
    <w:rsid w:val="003E34F7"/>
    <w:rsid w:val="004167D1"/>
    <w:rsid w:val="00447AD6"/>
    <w:rsid w:val="00482110"/>
    <w:rsid w:val="004A7990"/>
    <w:rsid w:val="004F247D"/>
    <w:rsid w:val="00510D38"/>
    <w:rsid w:val="00544A7A"/>
    <w:rsid w:val="00566029"/>
    <w:rsid w:val="0058603E"/>
    <w:rsid w:val="005D40BD"/>
    <w:rsid w:val="005E7129"/>
    <w:rsid w:val="00621FE9"/>
    <w:rsid w:val="00746FD3"/>
    <w:rsid w:val="00751C0E"/>
    <w:rsid w:val="0079086C"/>
    <w:rsid w:val="007A7FC7"/>
    <w:rsid w:val="007D2709"/>
    <w:rsid w:val="007D491A"/>
    <w:rsid w:val="00835C9D"/>
    <w:rsid w:val="0085293A"/>
    <w:rsid w:val="00886C60"/>
    <w:rsid w:val="008912E1"/>
    <w:rsid w:val="008C51AC"/>
    <w:rsid w:val="008F6038"/>
    <w:rsid w:val="00920AB8"/>
    <w:rsid w:val="00924E86"/>
    <w:rsid w:val="00926E81"/>
    <w:rsid w:val="009842D6"/>
    <w:rsid w:val="009B5761"/>
    <w:rsid w:val="009B63A7"/>
    <w:rsid w:val="009E470A"/>
    <w:rsid w:val="009E6DB9"/>
    <w:rsid w:val="00A03DF9"/>
    <w:rsid w:val="00A174E9"/>
    <w:rsid w:val="00A56CFF"/>
    <w:rsid w:val="00A65734"/>
    <w:rsid w:val="00B447EC"/>
    <w:rsid w:val="00B62FCA"/>
    <w:rsid w:val="00B8484F"/>
    <w:rsid w:val="00B87FBF"/>
    <w:rsid w:val="00B95498"/>
    <w:rsid w:val="00BB2C4B"/>
    <w:rsid w:val="00C00C6E"/>
    <w:rsid w:val="00C201C0"/>
    <w:rsid w:val="00C93DB3"/>
    <w:rsid w:val="00C967AC"/>
    <w:rsid w:val="00D16908"/>
    <w:rsid w:val="00D739D8"/>
    <w:rsid w:val="00DB1F99"/>
    <w:rsid w:val="00E12846"/>
    <w:rsid w:val="00F0419B"/>
    <w:rsid w:val="00F34572"/>
    <w:rsid w:val="00F9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D1232"/>
  <w14:defaultImageDpi w14:val="0"/>
  <w15:docId w15:val="{9C60FF3A-233F-4E0B-A357-CE52E620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A7FC7"/>
    <w:pPr>
      <w:tabs>
        <w:tab w:val="center" w:pos="4680"/>
        <w:tab w:val="right" w:pos="9360"/>
      </w:tabs>
    </w:pPr>
  </w:style>
  <w:style w:type="character" w:customStyle="1" w:styleId="HeaderChar">
    <w:name w:val="Header Char"/>
    <w:basedOn w:val="DefaultParagraphFont"/>
    <w:link w:val="Header"/>
    <w:uiPriority w:val="99"/>
    <w:rsid w:val="007A7FC7"/>
    <w:rPr>
      <w:rFonts w:ascii="Times New Roman" w:hAnsi="Times New Roman" w:cs="Times New Roman"/>
      <w:sz w:val="24"/>
      <w:szCs w:val="24"/>
    </w:rPr>
  </w:style>
  <w:style w:type="paragraph" w:styleId="Footer">
    <w:name w:val="footer"/>
    <w:basedOn w:val="Normal"/>
    <w:link w:val="FooterChar"/>
    <w:uiPriority w:val="99"/>
    <w:unhideWhenUsed/>
    <w:rsid w:val="007A7FC7"/>
    <w:pPr>
      <w:tabs>
        <w:tab w:val="center" w:pos="4680"/>
        <w:tab w:val="right" w:pos="9360"/>
      </w:tabs>
    </w:pPr>
  </w:style>
  <w:style w:type="character" w:customStyle="1" w:styleId="FooterChar">
    <w:name w:val="Footer Char"/>
    <w:basedOn w:val="DefaultParagraphFont"/>
    <w:link w:val="Footer"/>
    <w:uiPriority w:val="99"/>
    <w:rsid w:val="007A7FC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12E1"/>
    <w:rPr>
      <w:rFonts w:ascii="Tahoma" w:hAnsi="Tahoma" w:cs="Tahoma"/>
      <w:sz w:val="16"/>
      <w:szCs w:val="16"/>
    </w:rPr>
  </w:style>
  <w:style w:type="character" w:customStyle="1" w:styleId="BalloonTextChar">
    <w:name w:val="Balloon Text Char"/>
    <w:basedOn w:val="DefaultParagraphFont"/>
    <w:link w:val="BalloonText"/>
    <w:uiPriority w:val="99"/>
    <w:semiHidden/>
    <w:rsid w:val="008912E1"/>
    <w:rPr>
      <w:rFonts w:ascii="Tahoma" w:hAnsi="Tahoma" w:cs="Tahoma"/>
      <w:sz w:val="16"/>
      <w:szCs w:val="16"/>
    </w:rPr>
  </w:style>
  <w:style w:type="paragraph" w:styleId="ListParagraph">
    <w:name w:val="List Paragraph"/>
    <w:basedOn w:val="Normal"/>
    <w:uiPriority w:val="34"/>
    <w:qFormat/>
    <w:rsid w:val="00037349"/>
    <w:pPr>
      <w:ind w:left="720"/>
      <w:contextualSpacing/>
    </w:pPr>
  </w:style>
  <w:style w:type="character" w:styleId="Hyperlink">
    <w:name w:val="Hyperlink"/>
    <w:basedOn w:val="DefaultParagraphFont"/>
    <w:uiPriority w:val="99"/>
    <w:unhideWhenUsed/>
    <w:rsid w:val="00621FE9"/>
    <w:rPr>
      <w:color w:val="0000FF" w:themeColor="hyperlink"/>
      <w:u w:val="single"/>
    </w:rPr>
  </w:style>
  <w:style w:type="character" w:styleId="UnresolvedMention">
    <w:name w:val="Unresolved Mention"/>
    <w:basedOn w:val="DefaultParagraphFont"/>
    <w:uiPriority w:val="99"/>
    <w:semiHidden/>
    <w:unhideWhenUsed/>
    <w:rsid w:val="00621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83917">
      <w:bodyDiv w:val="1"/>
      <w:marLeft w:val="0"/>
      <w:marRight w:val="0"/>
      <w:marTop w:val="0"/>
      <w:marBottom w:val="0"/>
      <w:divBdr>
        <w:top w:val="none" w:sz="0" w:space="0" w:color="auto"/>
        <w:left w:val="none" w:sz="0" w:space="0" w:color="auto"/>
        <w:bottom w:val="none" w:sz="0" w:space="0" w:color="auto"/>
        <w:right w:val="none" w:sz="0" w:space="0" w:color="auto"/>
      </w:divBdr>
    </w:div>
    <w:div w:id="156159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Katrina</dc:creator>
  <cp:lastModifiedBy>Lori Durham</cp:lastModifiedBy>
  <cp:revision>2</cp:revision>
  <cp:lastPrinted>2025-05-22T13:41:00Z</cp:lastPrinted>
  <dcterms:created xsi:type="dcterms:W3CDTF">2025-05-22T14:05:00Z</dcterms:created>
  <dcterms:modified xsi:type="dcterms:W3CDTF">2025-05-22T14:05:00Z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2024-01-24T13:41:51Z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0ca36cbc-4bdc-49ba-875c-8c56332766f7</vt:lpwstr>
  </property>
  <property fmtid="{D5CDD505-2E9C-101B-9397-08002B2CF9AE}" pid="7" name="MSIP_Label_defa4170-0d19-0005-0004-bc88714345d2_ActionId">
    <vt:lpwstr>beb38319-1e40-4331-80d3-303dd4d99919</vt:lpwstr>
  </property>
  <property fmtid="{D5CDD505-2E9C-101B-9397-08002B2CF9AE}" pid="8" name="MSIP_Label_defa4170-0d19-0005-0004-bc88714345d2_ContentBits">
    <vt:lpwstr>0</vt:lpwstr>
  </property>
</Properties>
</file>