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8E98" w14:textId="078F404C" w:rsidR="009451D0" w:rsidRDefault="00052A2B" w:rsidP="009451D0">
      <w:pPr>
        <w:pStyle w:val="NormalWeb"/>
        <w:spacing w:before="0" w:beforeAutospacing="0" w:after="0" w:afterAutospacing="0"/>
        <w:jc w:val="center"/>
        <w:rPr>
          <w:rStyle w:val="normaltextrun"/>
          <w:b/>
          <w:bCs/>
          <w:u w:val="single"/>
        </w:rPr>
      </w:pPr>
      <w:r>
        <w:rPr>
          <w:rStyle w:val="normaltextrun"/>
          <w:b/>
          <w:bCs/>
          <w:u w:val="single"/>
        </w:rPr>
        <w:t xml:space="preserve">JUDGE </w:t>
      </w:r>
      <w:r w:rsidR="00DD2FE5">
        <w:rPr>
          <w:rStyle w:val="normaltextrun"/>
          <w:b/>
          <w:bCs/>
          <w:u w:val="single"/>
        </w:rPr>
        <w:t>BASS</w:t>
      </w:r>
      <w:r>
        <w:rPr>
          <w:rStyle w:val="normaltextrun"/>
          <w:b/>
          <w:bCs/>
          <w:u w:val="single"/>
        </w:rPr>
        <w:t xml:space="preserve">’S </w:t>
      </w:r>
      <w:r w:rsidR="009451D0" w:rsidRPr="009451D0">
        <w:rPr>
          <w:rStyle w:val="normaltextrun"/>
          <w:b/>
          <w:bCs/>
          <w:u w:val="single"/>
        </w:rPr>
        <w:t>ZOOM ADDENDUM</w:t>
      </w:r>
      <w:r>
        <w:rPr>
          <w:rStyle w:val="normaltextrun"/>
          <w:b/>
          <w:bCs/>
          <w:u w:val="single"/>
        </w:rPr>
        <w:t xml:space="preserve"> FOR CIVIL AND FAMILY </w:t>
      </w:r>
      <w:r w:rsidR="00A94A76">
        <w:rPr>
          <w:rStyle w:val="normaltextrun"/>
          <w:b/>
          <w:bCs/>
          <w:u w:val="single"/>
        </w:rPr>
        <w:t>PROCEEDINGS</w:t>
      </w:r>
      <w:r>
        <w:rPr>
          <w:rStyle w:val="FootnoteReference"/>
          <w:b/>
          <w:bCs/>
          <w:u w:val="single"/>
        </w:rPr>
        <w:footnoteReference w:id="1"/>
      </w:r>
    </w:p>
    <w:p w14:paraId="273D7814" w14:textId="77777777" w:rsidR="009451D0" w:rsidRPr="009451D0" w:rsidRDefault="009451D0" w:rsidP="009451D0">
      <w:pPr>
        <w:pStyle w:val="NormalWeb"/>
        <w:spacing w:before="0" w:beforeAutospacing="0" w:after="0" w:afterAutospacing="0"/>
        <w:jc w:val="center"/>
      </w:pPr>
    </w:p>
    <w:p w14:paraId="27E33D21" w14:textId="2DC985BB" w:rsidR="009451D0" w:rsidRPr="009451D0" w:rsidRDefault="009451D0" w:rsidP="009451D0">
      <w:pPr>
        <w:spacing w:line="360" w:lineRule="auto"/>
        <w:ind w:firstLine="720"/>
        <w:jc w:val="both"/>
        <w:textAlignment w:val="baseline"/>
        <w:rPr>
          <w:rFonts w:ascii="Times New Roman" w:hAnsi="Times New Roman"/>
          <w:sz w:val="24"/>
          <w:szCs w:val="24"/>
        </w:rPr>
      </w:pPr>
      <w:r w:rsidRPr="007A044A">
        <w:rPr>
          <w:rFonts w:ascii="Times New Roman" w:hAnsi="Times New Roman"/>
          <w:bCs/>
          <w:sz w:val="24"/>
          <w:szCs w:val="24"/>
        </w:rPr>
        <w:t>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r w:rsidR="0065595E">
        <w:rPr>
          <w:rFonts w:ascii="Times New Roman" w:hAnsi="Times New Roman"/>
          <w:color w:val="0000FF"/>
          <w:sz w:val="24"/>
          <w:szCs w:val="24"/>
          <w:u w:val="single"/>
        </w:rPr>
        <w:t>acollie</w:t>
      </w:r>
      <w:r w:rsidRPr="009451D0">
        <w:rPr>
          <w:rFonts w:ascii="Times New Roman" w:hAnsi="Times New Roman"/>
          <w:color w:val="0000FF"/>
          <w:sz w:val="24"/>
          <w:szCs w:val="24"/>
          <w:u w:val="single"/>
        </w:rPr>
        <w:t>@coj.net.</w:t>
      </w:r>
      <w:r w:rsidRPr="009451D0">
        <w:rPr>
          <w:rFonts w:ascii="Times New Roman" w:hAnsi="Times New Roman"/>
          <w:sz w:val="24"/>
          <w:szCs w:val="24"/>
        </w:rPr>
        <w:t xml:space="preserve">, and to all other parties by email, if possible.    </w:t>
      </w:r>
    </w:p>
    <w:p w14:paraId="53ACE1A5" w14:textId="63201CD6" w:rsidR="009451D0" w:rsidRPr="009451D0" w:rsidRDefault="009451D0" w:rsidP="009451D0">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Meeting for all</w:t>
      </w:r>
      <w:r w:rsidR="007A044A">
        <w:t xml:space="preserve"> family and civil</w:t>
      </w:r>
      <w:r w:rsidRPr="009451D0">
        <w:t xml:space="preserve"> hearings is:  </w:t>
      </w:r>
    </w:p>
    <w:p w14:paraId="2A595BCC" w14:textId="77777777" w:rsidR="009451D0" w:rsidRPr="009451D0" w:rsidRDefault="009451D0" w:rsidP="009451D0">
      <w:pPr>
        <w:pStyle w:val="paragraph"/>
        <w:spacing w:before="0" w:beforeAutospacing="0" w:after="0" w:afterAutospacing="0"/>
        <w:ind w:firstLine="720"/>
        <w:jc w:val="both"/>
        <w:textAlignment w:val="baseline"/>
      </w:pPr>
    </w:p>
    <w:p w14:paraId="41236751" w14:textId="3AD665BC" w:rsidR="009451D0" w:rsidRPr="00100E95" w:rsidRDefault="00100E95" w:rsidP="00100E95">
      <w:pPr>
        <w:widowControl w:val="0"/>
        <w:spacing w:line="360" w:lineRule="auto"/>
        <w:jc w:val="both"/>
        <w:rPr>
          <w:b/>
          <w:sz w:val="24"/>
          <w:szCs w:val="24"/>
        </w:rPr>
      </w:pPr>
      <w:hyperlink r:id="rId10" w:history="1">
        <w:r w:rsidRPr="00100E95">
          <w:rPr>
            <w:color w:val="0563C1" w:themeColor="hyperlink"/>
            <w:sz w:val="24"/>
            <w:szCs w:val="24"/>
            <w:u w:val="single"/>
          </w:rPr>
          <w:t>https://zoom.us/j/91662517934?pwd=RFUyZnJTNGlQSElxZG1MRFYxNzZkdz09</w:t>
        </w:r>
      </w:hyperlink>
    </w:p>
    <w:p w14:paraId="063F6FD6" w14:textId="1C17FADC" w:rsidR="009451D0" w:rsidRPr="009451D0" w:rsidRDefault="009451D0" w:rsidP="009451D0">
      <w:pPr>
        <w:pStyle w:val="Default"/>
        <w:ind w:firstLine="720"/>
      </w:pPr>
      <w:r w:rsidRPr="009451D0">
        <w:t xml:space="preserve">Meeting ID: </w:t>
      </w:r>
      <w:r w:rsidR="00CF0F0E">
        <w:t>916 6251 7934</w:t>
      </w:r>
      <w:r w:rsidR="00A94A76">
        <w:rPr>
          <w:rStyle w:val="FootnoteReference"/>
        </w:rPr>
        <w:footnoteReference w:id="2"/>
      </w:r>
    </w:p>
    <w:p w14:paraId="4AB21D50" w14:textId="2D34527B" w:rsidR="009451D0" w:rsidRPr="009451D0" w:rsidRDefault="009451D0" w:rsidP="009451D0">
      <w:pPr>
        <w:pStyle w:val="Default"/>
        <w:ind w:firstLine="720"/>
      </w:pPr>
      <w:r w:rsidRPr="009451D0">
        <w:t xml:space="preserve">Passcode: </w:t>
      </w:r>
      <w:r w:rsidR="00621CD1">
        <w:t>254640</w:t>
      </w:r>
    </w:p>
    <w:p w14:paraId="2E1B6539" w14:textId="77777777" w:rsidR="009451D0" w:rsidRPr="009451D0" w:rsidRDefault="009451D0" w:rsidP="009451D0">
      <w:pPr>
        <w:pStyle w:val="Default"/>
        <w:ind w:firstLine="720"/>
      </w:pPr>
      <w:r w:rsidRPr="009451D0">
        <w:t xml:space="preserve">Dial by your location +1 470 381 2552 US </w:t>
      </w:r>
    </w:p>
    <w:p w14:paraId="6C070968" w14:textId="3427AE11" w:rsidR="009451D0" w:rsidRPr="009451D0" w:rsidRDefault="009451D0" w:rsidP="009451D0">
      <w:pPr>
        <w:pStyle w:val="Default"/>
        <w:ind w:firstLine="720"/>
      </w:pPr>
      <w:r w:rsidRPr="009451D0">
        <w:t xml:space="preserve">Passcode: </w:t>
      </w:r>
      <w:r w:rsidR="00621CD1">
        <w:t>254640</w:t>
      </w:r>
    </w:p>
    <w:p w14:paraId="6500C27B" w14:textId="77777777" w:rsidR="009451D0" w:rsidRPr="009451D0" w:rsidRDefault="009451D0" w:rsidP="009451D0">
      <w:pPr>
        <w:pStyle w:val="Default"/>
        <w:ind w:firstLine="720"/>
      </w:pPr>
      <w:r w:rsidRPr="009451D0">
        <w:t xml:space="preserve">Parties shall name their Zoom profile with their legal names such that they can be easily identified. </w:t>
      </w:r>
    </w:p>
    <w:p w14:paraId="6931D182" w14:textId="77777777" w:rsidR="009451D0" w:rsidRPr="009451D0" w:rsidRDefault="009451D0" w:rsidP="009451D0">
      <w:pPr>
        <w:pStyle w:val="Default"/>
        <w:ind w:firstLine="720"/>
      </w:pPr>
    </w:p>
    <w:p w14:paraId="373F467D" w14:textId="78AA0623" w:rsidR="009451D0" w:rsidRPr="00AB7BA6" w:rsidRDefault="009451D0" w:rsidP="009451D0">
      <w:pPr>
        <w:pStyle w:val="Default"/>
        <w:spacing w:line="360" w:lineRule="auto"/>
        <w:ind w:firstLine="720"/>
        <w:rPr>
          <w:bCs/>
        </w:rPr>
      </w:pPr>
      <w:r w:rsidRPr="009451D0">
        <w:t xml:space="preserve">For Zoom hearings involving exhibits, proposed orders, or copies of cases cited, the parties are directed to send these to the Court’s judicial assistant, </w:t>
      </w:r>
      <w:hyperlink r:id="rId11" w:history="1">
        <w:r w:rsidR="0065595E" w:rsidRPr="00EA3573">
          <w:rPr>
            <w:rStyle w:val="Hyperlink"/>
          </w:rPr>
          <w:t>acollie@coj.net</w:t>
        </w:r>
      </w:hyperlink>
      <w:r w:rsidRPr="009451D0">
        <w:t>, via email at least three (3) business days in advance of the hearing with copies to all parties who have not been defaulted as it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The Court’s physical and mailing address is 76347 Veterans Way, Yulee, FL 32097.</w:t>
      </w:r>
      <w:r w:rsidR="00AB7BA6">
        <w:rPr>
          <w:b/>
        </w:rPr>
        <w:t xml:space="preserve"> </w:t>
      </w:r>
      <w:r w:rsidR="00AB7BA6">
        <w:rPr>
          <w:bCs/>
        </w:rPr>
        <w:t xml:space="preserve">Please refer to Judge Fahlgren’s published division procedures for more detailed information. </w:t>
      </w:r>
    </w:p>
    <w:p w14:paraId="1781D7F2" w14:textId="77777777" w:rsidR="00FF79D5" w:rsidRDefault="00FF79D5" w:rsidP="00FF79D5">
      <w:pPr>
        <w:pStyle w:val="Default"/>
        <w:spacing w:line="360" w:lineRule="auto"/>
        <w:ind w:firstLine="720"/>
      </w:pPr>
      <w:r w:rsidRPr="00903F64">
        <w:rPr>
          <w:b/>
          <w:bCs/>
        </w:rPr>
        <w:t>Legal representation</w:t>
      </w:r>
      <w:r w:rsidRPr="007E7E10">
        <w:t xml:space="preserve">: You may consult with an attorney regarding this case. If you cannot afford an attorney, you may contact a legal aid/legal services program or a lawyer referral service to determine whether you qualify for free or reduced-fee assistance. The Court cannot </w:t>
      </w:r>
      <w:r w:rsidRPr="007E7E10">
        <w:lastRenderedPageBreak/>
        <w:t>give legal advice and does not endorse any private attorney or organization. The law requires that all unrepresented people be treated as reasonably competent counsel.</w:t>
      </w:r>
      <w:r w:rsidRPr="00903F64">
        <w:t xml:space="preserve"> </w:t>
      </w:r>
    </w:p>
    <w:p w14:paraId="117FF038" w14:textId="77777777" w:rsidR="009451D0" w:rsidRPr="009451D0" w:rsidRDefault="009451D0" w:rsidP="009451D0">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742F60C5" w14:textId="77777777" w:rsidR="009451D0" w:rsidRPr="009451D0" w:rsidRDefault="009451D0" w:rsidP="009451D0">
      <w:pPr>
        <w:ind w:firstLine="720"/>
        <w:rPr>
          <w:rFonts w:ascii="Times New Roman" w:hAnsi="Times New Roman"/>
          <w:sz w:val="24"/>
          <w:szCs w:val="24"/>
        </w:rPr>
      </w:pPr>
      <w:r w:rsidRPr="009451D0">
        <w:rPr>
          <w:rFonts w:ascii="Times New Roman" w:hAnsi="Times New Roman"/>
          <w:sz w:val="24"/>
          <w:szCs w:val="24"/>
        </w:rPr>
        <w:t xml:space="preserve"> </w:t>
      </w:r>
      <w:hyperlink r:id="rId12" w:history="1">
        <w:r w:rsidRPr="009451D0">
          <w:rPr>
            <w:rStyle w:val="Hyperlink"/>
            <w:rFonts w:ascii="Times New Roman" w:hAnsi="Times New Roman"/>
            <w:sz w:val="24"/>
            <w:szCs w:val="24"/>
          </w:rPr>
          <w:t>https://www.flcourts.gov/content/download/403113/file/915.pdf</w:t>
        </w:r>
      </w:hyperlink>
      <w:r w:rsidRPr="009451D0">
        <w:rPr>
          <w:rFonts w:ascii="Times New Roman" w:hAnsi="Times New Roman"/>
          <w:sz w:val="24"/>
          <w:szCs w:val="24"/>
        </w:rPr>
        <w:t xml:space="preserve"> </w:t>
      </w:r>
    </w:p>
    <w:p w14:paraId="183FB86D" w14:textId="77777777" w:rsidR="009451D0" w:rsidRPr="009451D0" w:rsidRDefault="009451D0" w:rsidP="009451D0">
      <w:pPr>
        <w:pStyle w:val="paragraph"/>
        <w:spacing w:before="0" w:beforeAutospacing="0" w:after="0" w:afterAutospacing="0" w:line="360" w:lineRule="auto"/>
        <w:ind w:firstLine="720"/>
        <w:textAlignment w:val="baseline"/>
        <w:rPr>
          <w:rStyle w:val="normaltextrun"/>
        </w:rPr>
      </w:pPr>
      <w:r w:rsidRPr="009451D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5F92E618" w14:textId="77777777" w:rsidR="009451D0" w:rsidRPr="009451D0" w:rsidRDefault="009451D0" w:rsidP="009451D0">
      <w:pPr>
        <w:pStyle w:val="paragraph"/>
        <w:spacing w:before="0" w:beforeAutospacing="0" w:after="0" w:afterAutospacing="0" w:line="360" w:lineRule="auto"/>
        <w:ind w:firstLine="720"/>
        <w:textAlignment w:val="baseline"/>
        <w:rPr>
          <w:rStyle w:val="normaltextrun"/>
        </w:rPr>
      </w:pPr>
      <w:r w:rsidRPr="009451D0">
        <w:rPr>
          <w:rStyle w:val="normaltextrun"/>
        </w:rPr>
        <w:t xml:space="preserve">While the Court is not required to record all Zoom hearings, the parties may request the Court do so. It is the parties’ responsibility to arrange for a Court Reporter to attend the hearing, if so desired. </w:t>
      </w:r>
    </w:p>
    <w:p w14:paraId="2361A9AF" w14:textId="77777777" w:rsidR="00707952" w:rsidRPr="009451D0" w:rsidRDefault="00707952" w:rsidP="00707952">
      <w:pPr>
        <w:pStyle w:val="paragraph"/>
        <w:spacing w:before="0" w:beforeAutospacing="0" w:after="0" w:afterAutospacing="0"/>
        <w:ind w:firstLine="720"/>
        <w:textAlignment w:val="baseline"/>
      </w:pPr>
      <w:r w:rsidRPr="00AE6B0F">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2BAD55C0" w14:textId="77777777" w:rsidR="008D4F61" w:rsidRPr="009451D0" w:rsidRDefault="008D4F61">
      <w:pPr>
        <w:rPr>
          <w:rFonts w:ascii="Times New Roman" w:hAnsi="Times New Roman"/>
          <w:sz w:val="24"/>
          <w:szCs w:val="24"/>
        </w:rPr>
      </w:pPr>
    </w:p>
    <w:sectPr w:rsidR="008D4F61" w:rsidRPr="009451D0" w:rsidSect="00630439">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AF48" w14:textId="77777777" w:rsidR="00FC04C4" w:rsidRDefault="00FC04C4" w:rsidP="00651CDB">
      <w:pPr>
        <w:spacing w:after="0" w:line="240" w:lineRule="auto"/>
      </w:pPr>
      <w:r>
        <w:separator/>
      </w:r>
    </w:p>
  </w:endnote>
  <w:endnote w:type="continuationSeparator" w:id="0">
    <w:p w14:paraId="2B4CA64F" w14:textId="77777777" w:rsidR="00FC04C4" w:rsidRDefault="00FC04C4" w:rsidP="0065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CDF4" w14:textId="77777777" w:rsidR="00651CDB" w:rsidRDefault="00651CDB">
    <w:pPr>
      <w:pStyle w:val="Footer"/>
      <w:jc w:val="center"/>
    </w:pPr>
    <w:r>
      <w:fldChar w:fldCharType="begin"/>
    </w:r>
    <w:r>
      <w:instrText xml:space="preserve"> PAGE   \* MERGEFORMAT </w:instrText>
    </w:r>
    <w:r>
      <w:fldChar w:fldCharType="separate"/>
    </w:r>
    <w:r>
      <w:rPr>
        <w:noProof/>
      </w:rPr>
      <w:t>17</w:t>
    </w:r>
    <w:r>
      <w:fldChar w:fldCharType="end"/>
    </w:r>
  </w:p>
  <w:p w14:paraId="7D64D2FE" w14:textId="77777777" w:rsidR="00651CDB" w:rsidRDefault="0065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C6E6" w14:textId="77777777" w:rsidR="00FC04C4" w:rsidRDefault="00FC04C4" w:rsidP="00651CDB">
      <w:pPr>
        <w:spacing w:after="0" w:line="240" w:lineRule="auto"/>
      </w:pPr>
      <w:r>
        <w:separator/>
      </w:r>
    </w:p>
  </w:footnote>
  <w:footnote w:type="continuationSeparator" w:id="0">
    <w:p w14:paraId="2DEFC9BF" w14:textId="77777777" w:rsidR="00FC04C4" w:rsidRDefault="00FC04C4" w:rsidP="00651CDB">
      <w:pPr>
        <w:spacing w:after="0" w:line="240" w:lineRule="auto"/>
      </w:pPr>
      <w:r>
        <w:continuationSeparator/>
      </w:r>
    </w:p>
  </w:footnote>
  <w:footnote w:id="1">
    <w:p w14:paraId="7AC9B7A9" w14:textId="65C16C17" w:rsidR="00052A2B" w:rsidRDefault="00052A2B">
      <w:pPr>
        <w:pStyle w:val="FootnoteText"/>
      </w:pPr>
      <w:r>
        <w:rPr>
          <w:rStyle w:val="FootnoteReference"/>
        </w:rPr>
        <w:footnoteRef/>
      </w:r>
      <w:r w:rsidRPr="00052A2B">
        <w:rPr>
          <w:rFonts w:ascii="Times New Roman" w:hAnsi="Times New Roman"/>
          <w:sz w:val="24"/>
          <w:szCs w:val="24"/>
        </w:rPr>
        <w:t xml:space="preserve"> Judge </w:t>
      </w:r>
      <w:r w:rsidR="0065595E">
        <w:rPr>
          <w:rFonts w:ascii="Times New Roman" w:hAnsi="Times New Roman"/>
          <w:sz w:val="24"/>
          <w:szCs w:val="24"/>
        </w:rPr>
        <w:t>Bass’s</w:t>
      </w:r>
      <w:r w:rsidRPr="00052A2B">
        <w:rPr>
          <w:rFonts w:ascii="Times New Roman" w:hAnsi="Times New Roman"/>
          <w:sz w:val="24"/>
          <w:szCs w:val="24"/>
        </w:rPr>
        <w:t xml:space="preserve"> Zoom Addendum for foreclosure matte</w:t>
      </w:r>
      <w:r w:rsidR="00E210BA">
        <w:rPr>
          <w:rFonts w:ascii="Times New Roman" w:hAnsi="Times New Roman"/>
          <w:sz w:val="24"/>
          <w:szCs w:val="24"/>
        </w:rPr>
        <w:t>r</w:t>
      </w:r>
      <w:r w:rsidRPr="00052A2B">
        <w:rPr>
          <w:rFonts w:ascii="Times New Roman" w:hAnsi="Times New Roman"/>
          <w:sz w:val="24"/>
          <w:szCs w:val="24"/>
        </w:rPr>
        <w:t xml:space="preserve">s is published separately. </w:t>
      </w:r>
    </w:p>
  </w:footnote>
  <w:footnote w:id="2">
    <w:p w14:paraId="3344C7E5" w14:textId="07E53A58" w:rsidR="00A94A76" w:rsidRDefault="00A94A76">
      <w:pPr>
        <w:pStyle w:val="FootnoteText"/>
      </w:pPr>
      <w:r>
        <w:rPr>
          <w:rStyle w:val="FootnoteReference"/>
        </w:rPr>
        <w:footnoteRef/>
      </w:r>
      <w:r>
        <w:t xml:space="preserve"> </w:t>
      </w:r>
      <w:r w:rsidRPr="00A94A76">
        <w:rPr>
          <w:rFonts w:ascii="Times New Roman" w:hAnsi="Times New Roman"/>
          <w:sz w:val="24"/>
          <w:szCs w:val="24"/>
        </w:rPr>
        <w:t xml:space="preserve">There is a separate Zoom link for foreclosure matters published separately.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DB"/>
    <w:rsid w:val="00052A2B"/>
    <w:rsid w:val="00100E95"/>
    <w:rsid w:val="00202F59"/>
    <w:rsid w:val="002F250C"/>
    <w:rsid w:val="00493FE5"/>
    <w:rsid w:val="00621CD1"/>
    <w:rsid w:val="00630439"/>
    <w:rsid w:val="006462A7"/>
    <w:rsid w:val="00651CDB"/>
    <w:rsid w:val="0065595E"/>
    <w:rsid w:val="00707952"/>
    <w:rsid w:val="007A044A"/>
    <w:rsid w:val="008C786F"/>
    <w:rsid w:val="008D4F61"/>
    <w:rsid w:val="009451D0"/>
    <w:rsid w:val="00A64A56"/>
    <w:rsid w:val="00A94A76"/>
    <w:rsid w:val="00AB7BA6"/>
    <w:rsid w:val="00CF0F0E"/>
    <w:rsid w:val="00DD2FE5"/>
    <w:rsid w:val="00E210BA"/>
    <w:rsid w:val="00FC04C4"/>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6F59"/>
  <w15:chartTrackingRefBased/>
  <w15:docId w15:val="{D3D24B54-AE2F-4CA8-A897-75E0016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DB"/>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DB"/>
    <w:rPr>
      <w:rFonts w:eastAsia="Times New Roman" w:cs="Times New Roman"/>
      <w:kern w:val="0"/>
      <w14:ligatures w14:val="none"/>
    </w:rPr>
  </w:style>
  <w:style w:type="character" w:styleId="Hyperlink">
    <w:name w:val="Hyperlink"/>
    <w:basedOn w:val="DefaultParagraphFont"/>
    <w:uiPriority w:val="99"/>
    <w:unhideWhenUsed/>
    <w:rsid w:val="00651CDB"/>
    <w:rPr>
      <w:rFonts w:cs="Times New Roman"/>
      <w:color w:val="0563C1" w:themeColor="hyperlink"/>
      <w:u w:val="single"/>
    </w:rPr>
  </w:style>
  <w:style w:type="paragraph" w:styleId="FootnoteText">
    <w:name w:val="footnote text"/>
    <w:basedOn w:val="Normal"/>
    <w:link w:val="FootnoteTextChar"/>
    <w:uiPriority w:val="99"/>
    <w:unhideWhenUsed/>
    <w:rsid w:val="00651CDB"/>
    <w:pPr>
      <w:spacing w:after="0" w:line="240" w:lineRule="auto"/>
    </w:pPr>
    <w:rPr>
      <w:sz w:val="20"/>
      <w:szCs w:val="20"/>
    </w:rPr>
  </w:style>
  <w:style w:type="character" w:customStyle="1" w:styleId="FootnoteTextChar">
    <w:name w:val="Footnote Text Char"/>
    <w:basedOn w:val="DefaultParagraphFont"/>
    <w:link w:val="FootnoteText"/>
    <w:uiPriority w:val="99"/>
    <w:rsid w:val="00651CDB"/>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651CDB"/>
    <w:rPr>
      <w:rFonts w:cs="Times New Roman"/>
      <w:vertAlign w:val="superscript"/>
    </w:rPr>
  </w:style>
  <w:style w:type="paragraph" w:customStyle="1" w:styleId="paragraph">
    <w:name w:val="paragraph"/>
    <w:basedOn w:val="Normal"/>
    <w:rsid w:val="00651CD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51CDB"/>
    <w:rPr>
      <w:rFonts w:cs="Times New Roman"/>
    </w:rPr>
  </w:style>
  <w:style w:type="character" w:customStyle="1" w:styleId="eop">
    <w:name w:val="eop"/>
    <w:basedOn w:val="DefaultParagraphFont"/>
    <w:rsid w:val="00651CDB"/>
    <w:rPr>
      <w:rFonts w:cs="Times New Roman"/>
    </w:rPr>
  </w:style>
  <w:style w:type="paragraph" w:styleId="NormalWeb">
    <w:name w:val="Normal (Web)"/>
    <w:basedOn w:val="Normal"/>
    <w:link w:val="NormalWebChar"/>
    <w:uiPriority w:val="99"/>
    <w:unhideWhenUsed/>
    <w:rsid w:val="00651CDB"/>
    <w:pPr>
      <w:spacing w:before="100" w:beforeAutospacing="1" w:after="100" w:afterAutospacing="1" w:line="240" w:lineRule="auto"/>
    </w:pPr>
    <w:rPr>
      <w:rFonts w:ascii="Times New Roman" w:hAnsi="Times New Roman"/>
      <w:sz w:val="24"/>
      <w:szCs w:val="24"/>
    </w:rPr>
  </w:style>
  <w:style w:type="paragraph" w:customStyle="1" w:styleId="Default">
    <w:name w:val="Default"/>
    <w:rsid w:val="00651CD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51CD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55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courts.gov/content/download/403113/file/9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ollie@coj.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oom.us/j/91662517934?pwd=RFUyZnJTNGlQSElxZG1MRFYxNzZkdz0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63F82-5FBD-4E82-8A95-D5C98F4951CA}">
  <ds:schemaRefs>
    <ds:schemaRef ds:uri="http://schemas.openxmlformats.org/officeDocument/2006/bibliography"/>
  </ds:schemaRefs>
</ds:datastoreItem>
</file>

<file path=customXml/itemProps2.xml><?xml version="1.0" encoding="utf-8"?>
<ds:datastoreItem xmlns:ds="http://schemas.openxmlformats.org/officeDocument/2006/customXml" ds:itemID="{01018238-D725-4ABF-9411-B24B5F2C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EE12F-ED43-4D47-86F5-739DC0A2329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4.xml><?xml version="1.0" encoding="utf-8"?>
<ds:datastoreItem xmlns:ds="http://schemas.openxmlformats.org/officeDocument/2006/customXml" ds:itemID="{D2E4E8AA-8566-438A-BC01-1F3B1B931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Ashley</dc:creator>
  <cp:keywords/>
  <dc:description/>
  <cp:lastModifiedBy>Collie, Amber</cp:lastModifiedBy>
  <cp:revision>15</cp:revision>
  <dcterms:created xsi:type="dcterms:W3CDTF">2024-01-08T13:54:00Z</dcterms:created>
  <dcterms:modified xsi:type="dcterms:W3CDTF">2026-04-21T14:06:00Z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