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3DBD" w14:textId="7777777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6E285858" w14:textId="77777777" w:rsidR="00731695" w:rsidRPr="00984C82" w:rsidRDefault="00501923" w:rsidP="00F412AA">
      <w:pPr>
        <w:ind w:left="5040"/>
        <w:rPr>
          <w:sz w:val="24"/>
          <w:szCs w:val="24"/>
        </w:rPr>
      </w:pPr>
      <w:r w:rsidRPr="00984C82">
        <w:rPr>
          <w:sz w:val="24"/>
          <w:szCs w:val="24"/>
        </w:rPr>
        <w:t>JUDICIAL CIRCUIT, IN AND FOR</w:t>
      </w:r>
    </w:p>
    <w:p w14:paraId="1CD21C43" w14:textId="77777777" w:rsidR="00501923" w:rsidRPr="00984C82" w:rsidRDefault="00501923" w:rsidP="00F412AA">
      <w:pPr>
        <w:ind w:left="4320" w:firstLine="720"/>
        <w:rPr>
          <w:sz w:val="24"/>
          <w:szCs w:val="24"/>
        </w:rPr>
      </w:pPr>
      <w:r w:rsidRPr="00984C82">
        <w:rPr>
          <w:sz w:val="24"/>
          <w:szCs w:val="24"/>
        </w:rPr>
        <w:t>DUVAL COUNTY, FLORIDA</w:t>
      </w:r>
    </w:p>
    <w:p w14:paraId="4392E638" w14:textId="77777777" w:rsidR="00501923" w:rsidRPr="00984C82" w:rsidRDefault="00501923" w:rsidP="00501923">
      <w:pPr>
        <w:rPr>
          <w:sz w:val="24"/>
          <w:szCs w:val="24"/>
        </w:rPr>
      </w:pPr>
    </w:p>
    <w:p w14:paraId="7596CECD"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35889438"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3AB0B06" w14:textId="77777777" w:rsidR="00501923" w:rsidRPr="00984C82" w:rsidRDefault="00501923" w:rsidP="00501923">
      <w:pPr>
        <w:rPr>
          <w:sz w:val="24"/>
          <w:szCs w:val="24"/>
        </w:rPr>
      </w:pPr>
    </w:p>
    <w:p w14:paraId="63D2C77C" w14:textId="77777777" w:rsidR="00501923" w:rsidRPr="00984C82" w:rsidRDefault="00501923" w:rsidP="00501923">
      <w:pPr>
        <w:rPr>
          <w:bCs/>
          <w:sz w:val="24"/>
          <w:szCs w:val="24"/>
        </w:rPr>
      </w:pPr>
    </w:p>
    <w:p w14:paraId="283BC5E0" w14:textId="77777777" w:rsidR="00501923" w:rsidRPr="00984C82" w:rsidRDefault="00501923" w:rsidP="00AE2340">
      <w:pPr>
        <w:ind w:firstLine="720"/>
        <w:rPr>
          <w:bCs/>
          <w:sz w:val="24"/>
          <w:szCs w:val="24"/>
        </w:rPr>
      </w:pPr>
      <w:r w:rsidRPr="00984C82">
        <w:rPr>
          <w:bCs/>
          <w:sz w:val="24"/>
          <w:szCs w:val="24"/>
        </w:rPr>
        <w:t>Plaintiff,</w:t>
      </w:r>
    </w:p>
    <w:p w14:paraId="1822F673" w14:textId="77777777" w:rsidR="00AE2340" w:rsidRPr="00984C82" w:rsidRDefault="00AE2340" w:rsidP="00AE2340">
      <w:pPr>
        <w:ind w:firstLine="720"/>
        <w:rPr>
          <w:bCs/>
          <w:sz w:val="24"/>
          <w:szCs w:val="24"/>
        </w:rPr>
      </w:pPr>
    </w:p>
    <w:p w14:paraId="1055459D" w14:textId="77777777" w:rsidR="00501923" w:rsidRPr="00984C82" w:rsidRDefault="00501923" w:rsidP="00501923">
      <w:pPr>
        <w:rPr>
          <w:bCs/>
          <w:sz w:val="24"/>
          <w:szCs w:val="24"/>
        </w:rPr>
      </w:pPr>
      <w:r w:rsidRPr="00984C82">
        <w:rPr>
          <w:bCs/>
          <w:sz w:val="24"/>
          <w:szCs w:val="24"/>
        </w:rPr>
        <w:t>vs.</w:t>
      </w:r>
    </w:p>
    <w:p w14:paraId="325C557A" w14:textId="77777777" w:rsidR="00425E56" w:rsidRPr="00984C82" w:rsidRDefault="00425E56" w:rsidP="00501923">
      <w:pPr>
        <w:rPr>
          <w:bCs/>
          <w:sz w:val="24"/>
          <w:szCs w:val="24"/>
        </w:rPr>
      </w:pPr>
    </w:p>
    <w:p w14:paraId="1B480110" w14:textId="77777777" w:rsidR="00501923" w:rsidRPr="00984C82" w:rsidRDefault="00501923" w:rsidP="00501923">
      <w:pPr>
        <w:rPr>
          <w:bCs/>
          <w:sz w:val="24"/>
          <w:szCs w:val="24"/>
        </w:rPr>
      </w:pPr>
    </w:p>
    <w:p w14:paraId="345D9130" w14:textId="77777777" w:rsidR="00C9734D" w:rsidRPr="00984C82" w:rsidRDefault="00C9734D" w:rsidP="00501923">
      <w:pPr>
        <w:rPr>
          <w:bCs/>
          <w:sz w:val="24"/>
          <w:szCs w:val="24"/>
        </w:rPr>
      </w:pPr>
    </w:p>
    <w:p w14:paraId="0497B821" w14:textId="77777777" w:rsidR="00501923" w:rsidRPr="00984C82" w:rsidRDefault="00501923" w:rsidP="00AE2340">
      <w:pPr>
        <w:ind w:firstLine="720"/>
        <w:rPr>
          <w:bCs/>
          <w:sz w:val="24"/>
          <w:szCs w:val="24"/>
        </w:rPr>
      </w:pPr>
      <w:r w:rsidRPr="00984C82">
        <w:rPr>
          <w:bCs/>
          <w:sz w:val="24"/>
          <w:szCs w:val="24"/>
        </w:rPr>
        <w:t>Defendant.</w:t>
      </w:r>
    </w:p>
    <w:p w14:paraId="4B7F8DB9"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776CD3D6" w14:textId="77777777" w:rsidR="00501923" w:rsidRPr="00984C82" w:rsidRDefault="00501923" w:rsidP="00501923">
      <w:pPr>
        <w:rPr>
          <w:b/>
          <w:bCs/>
          <w:sz w:val="24"/>
          <w:szCs w:val="24"/>
        </w:rPr>
      </w:pPr>
    </w:p>
    <w:p w14:paraId="2507AC95" w14:textId="77777777" w:rsidR="00B72863" w:rsidRPr="00617491" w:rsidRDefault="00617491" w:rsidP="00B72863">
      <w:pPr>
        <w:jc w:val="center"/>
        <w:rPr>
          <w:b/>
          <w:sz w:val="24"/>
          <w:szCs w:val="24"/>
          <w:u w:val="single"/>
        </w:rPr>
      </w:pPr>
      <w:r w:rsidRPr="00617491">
        <w:rPr>
          <w:b/>
          <w:bCs/>
          <w:sz w:val="24"/>
          <w:szCs w:val="24"/>
          <w:u w:val="single"/>
        </w:rPr>
        <w:t>PRETRIAL CONFERENCE ORDER</w:t>
      </w:r>
    </w:p>
    <w:p w14:paraId="3274A313"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FA0ECAA" w14:textId="77777777"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 Pretrial Conference </w:t>
      </w:r>
      <w:r w:rsidR="005C3CE5">
        <w:rPr>
          <w:sz w:val="24"/>
          <w:szCs w:val="24"/>
        </w:rPr>
        <w:t xml:space="preserve">pursuant to Rule 1.200(b), Fl. R. Civ. Pr. at which counsel for the parties appeared and participated in the proceedings.  </w:t>
      </w:r>
      <w:r w:rsidR="00617491">
        <w:rPr>
          <w:sz w:val="24"/>
          <w:szCs w:val="24"/>
        </w:rPr>
        <w:t xml:space="preserve"> </w:t>
      </w:r>
    </w:p>
    <w:p w14:paraId="1BA40AA7" w14:textId="46CFBE28"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1.200(a)(11), Fl. R. Civ. Pr., counsel for the parties have prepared, signed and filed a written Pretrial Stipulation</w:t>
      </w:r>
      <w:r w:rsidR="00BF6788">
        <w:rPr>
          <w:sz w:val="24"/>
          <w:szCs w:val="24"/>
        </w:rPr>
        <w:t>, the contents of which are incorporated herein by reference</w:t>
      </w:r>
      <w:r>
        <w:rPr>
          <w:sz w:val="24"/>
          <w:szCs w:val="24"/>
        </w:rPr>
        <w:t xml:space="preserve">.  </w:t>
      </w:r>
    </w:p>
    <w:p w14:paraId="7F397AC9" w14:textId="17CE3FDB"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Order Setting Case for Trial</w:t>
      </w:r>
      <w:r>
        <w:rPr>
          <w:sz w:val="24"/>
          <w:szCs w:val="24"/>
        </w:rPr>
        <w:t>, counsel for the parties have prepared, signed and submitted to the Court for filing with the Clerk, a written Pretrial Conference Checklist</w:t>
      </w:r>
      <w:r w:rsidR="004C2843">
        <w:rPr>
          <w:sz w:val="24"/>
          <w:szCs w:val="24"/>
        </w:rPr>
        <w:t xml:space="preserve"> that will be attached to this Pretrial Conference Order as Exhibit A</w:t>
      </w:r>
      <w:r>
        <w:rPr>
          <w:sz w:val="24"/>
          <w:szCs w:val="24"/>
        </w:rPr>
        <w:t xml:space="preserve">.  </w:t>
      </w:r>
    </w:p>
    <w:p w14:paraId="5B287438" w14:textId="77777777"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 xml:space="preserve">(d), Fl. R. Civ. Pr., the Court makes this Order reciting action(s) taken at the Pretrial Conference and stipulations made.  This Order shall control the subsequent course of the cause of action unless modified to prevent injustice.  </w:t>
      </w:r>
    </w:p>
    <w:p w14:paraId="39FF6448" w14:textId="77777777"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Pretrial Conference Order herein by reference.  </w:t>
      </w:r>
    </w:p>
    <w:p w14:paraId="15B6F321" w14:textId="74DF7B6E"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The written Pretrial Conference Checklist has been reviewed with counsel and accepted by the Court and is hereby incorporated into this Pretrial Conference Order herein by reference</w:t>
      </w:r>
      <w:r w:rsidR="000273BF">
        <w:rPr>
          <w:sz w:val="24"/>
          <w:szCs w:val="24"/>
        </w:rPr>
        <w:t xml:space="preserve"> and attached hereto as Exhibit A</w:t>
      </w:r>
      <w:r>
        <w:rPr>
          <w:sz w:val="24"/>
          <w:szCs w:val="24"/>
        </w:rPr>
        <w:t>.</w:t>
      </w:r>
    </w:p>
    <w:p w14:paraId="2699EBB7" w14:textId="0A4A8917"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will be presented to the jury.  Therefore, the Court takes this opportunity to</w:t>
      </w:r>
      <w:r w:rsidR="00BF6788">
        <w:rPr>
          <w:sz w:val="24"/>
          <w:szCs w:val="24"/>
        </w:rPr>
        <w:t xml:space="preserve"> incorporate the Fourth DCA’s reminder to </w:t>
      </w:r>
      <w:r w:rsidR="00376D35">
        <w:rPr>
          <w:sz w:val="24"/>
          <w:szCs w:val="24"/>
        </w:rPr>
        <w:t xml:space="preserve">the parties and their counsel “that any previous skirmishes or dust-ups or contentious pretrial issues become mostly irrelevant once the parties prepare and stipulate as to the final agreed-upon ‘executive summary’ as to what the impending 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w:t>
      </w:r>
      <w:r w:rsidR="00BF6788">
        <w:rPr>
          <w:sz w:val="24"/>
          <w:szCs w:val="24"/>
        </w:rPr>
        <w:t>A</w:t>
      </w:r>
      <w:r w:rsidR="00FD1257">
        <w:rPr>
          <w:sz w:val="24"/>
          <w:szCs w:val="24"/>
        </w:rPr>
        <w:t xml:space="preserve"> stipulation that limits the issues to be tried ‘amounts to a binding waiver and elimination of all issues not included.’”</w:t>
      </w:r>
      <w:r w:rsidR="00B34AC4">
        <w:rPr>
          <w:sz w:val="24"/>
          <w:szCs w:val="24"/>
        </w:rPr>
        <w:t xml:space="preserve"> (</w:t>
      </w:r>
      <w:proofErr w:type="gramStart"/>
      <w:r w:rsidR="00B34AC4">
        <w:rPr>
          <w:sz w:val="24"/>
          <w:szCs w:val="24"/>
        </w:rPr>
        <w:t>quoting</w:t>
      </w:r>
      <w:proofErr w:type="gramEnd"/>
      <w:r w:rsidR="00B34AC4">
        <w:rPr>
          <w:sz w:val="24"/>
          <w:szCs w:val="24"/>
        </w:rPr>
        <w:t xml:space="preserve"> </w:t>
      </w:r>
      <w:proofErr w:type="spellStart"/>
      <w:r w:rsidR="00B34AC4" w:rsidRPr="00B34AC4">
        <w:rPr>
          <w:i/>
          <w:sz w:val="24"/>
          <w:szCs w:val="24"/>
        </w:rPr>
        <w:t>Esch</w:t>
      </w:r>
      <w:proofErr w:type="spellEnd"/>
      <w:r w:rsidR="00B34AC4" w:rsidRPr="00B34AC4">
        <w:rPr>
          <w:i/>
          <w:sz w:val="24"/>
          <w:szCs w:val="24"/>
        </w:rPr>
        <w:t xml:space="preserve"> v. Forester</w:t>
      </w:r>
      <w:r w:rsidR="00B34AC4">
        <w:rPr>
          <w:sz w:val="24"/>
          <w:szCs w:val="24"/>
        </w:rPr>
        <w:t>, 123 Fla. 905, 168 So. 229, 231 (Fla. 1936))).</w:t>
      </w:r>
      <w:r w:rsidR="00EC407A">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79F4A431"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w:t>
      </w:r>
      <w:r w:rsidR="00960BB3">
        <w:rPr>
          <w:sz w:val="24"/>
          <w:szCs w:val="24"/>
        </w:rPr>
        <w:lastRenderedPageBreak/>
        <w:t xml:space="preserve">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394BEE67" w14:textId="774324F8"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w:t>
      </w:r>
      <w:r w:rsidR="00630874">
        <w:rPr>
          <w:sz w:val="24"/>
          <w:szCs w:val="24"/>
        </w:rPr>
        <w:t>8</w:t>
      </w:r>
      <w:r w:rsidRPr="006F09FE">
        <w:rPr>
          <w:sz w:val="24"/>
          <w:szCs w:val="24"/>
        </w:rPr>
        <w:t>:</w:t>
      </w:r>
      <w:r w:rsidR="00630874">
        <w:rPr>
          <w:sz w:val="24"/>
          <w:szCs w:val="24"/>
        </w:rPr>
        <w:t>3</w:t>
      </w:r>
      <w:r w:rsidRPr="006F09FE">
        <w:rPr>
          <w:sz w:val="24"/>
          <w:szCs w:val="24"/>
        </w:rPr>
        <w:t xml:space="preserve">0 a.m. </w:t>
      </w:r>
    </w:p>
    <w:p w14:paraId="3105AFF9" w14:textId="77777777" w:rsidR="009A1914" w:rsidRDefault="009A1914" w:rsidP="00B86E2A">
      <w:pPr>
        <w:pStyle w:val="ListParagraph"/>
        <w:numPr>
          <w:ilvl w:val="0"/>
          <w:numId w:val="5"/>
        </w:numPr>
        <w:spacing w:line="480" w:lineRule="auto"/>
        <w:ind w:left="0" w:firstLine="720"/>
        <w:jc w:val="both"/>
        <w:rPr>
          <w:sz w:val="24"/>
          <w:szCs w:val="24"/>
        </w:rPr>
      </w:pPr>
      <w:r>
        <w:rPr>
          <w:sz w:val="24"/>
          <w:szCs w:val="24"/>
        </w:rPr>
        <w:t xml:space="preserve">_________________ shall be responsible for ordering the Court Reporter. </w:t>
      </w:r>
    </w:p>
    <w:p w14:paraId="423CB308"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2DAD1000"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634B9E86" w14:textId="77777777" w:rsidR="004512F5" w:rsidRPr="004512F5" w:rsidRDefault="004512F5" w:rsidP="00426290">
      <w:pPr>
        <w:pStyle w:val="ListParagraph"/>
        <w:ind w:right="1440"/>
        <w:jc w:val="both"/>
        <w:rPr>
          <w:sz w:val="24"/>
          <w:szCs w:val="24"/>
        </w:rPr>
      </w:pPr>
    </w:p>
    <w:p w14:paraId="670D624E"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07812C32"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01893630"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07F06F83" w14:textId="77777777"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“Division CV-E Trial Conduct and Courtroom Decorum Policy” (See </w:t>
      </w:r>
      <w:hyperlink r:id="rId9" w:history="1">
        <w:r w:rsidR="00DC0D22" w:rsidRPr="00F13C06">
          <w:rPr>
            <w:rStyle w:val="Hyperlink"/>
            <w:sz w:val="24"/>
            <w:szCs w:val="24"/>
          </w:rPr>
          <w:t>https://www.jud4.org/ex-parte-procedures-</w:t>
        </w:r>
        <w:r w:rsidR="00DC0D22" w:rsidRPr="00F13C06">
          <w:rPr>
            <w:rStyle w:val="Hyperlink"/>
            <w:sz w:val="24"/>
            <w:szCs w:val="24"/>
          </w:rPr>
          <w:lastRenderedPageBreak/>
          <w:t>and-dates</w:t>
        </w:r>
      </w:hyperlink>
      <w:r w:rsidR="00DC0D22">
        <w:rPr>
          <w:sz w:val="24"/>
          <w:szCs w:val="24"/>
        </w:rPr>
        <w:t xml:space="preserve">) which, in part, incorporates the above referenced “Guidelines for Professional Conduct.”  </w:t>
      </w:r>
    </w:p>
    <w:p w14:paraId="2DF29E2D" w14:textId="77777777" w:rsidR="00DC0D22" w:rsidRPr="00F53E21" w:rsidRDefault="00DC0D22" w:rsidP="009A1914">
      <w:pPr>
        <w:pStyle w:val="ListParagraph"/>
        <w:numPr>
          <w:ilvl w:val="0"/>
          <w:numId w:val="5"/>
        </w:numPr>
        <w:spacing w:line="480" w:lineRule="auto"/>
        <w:ind w:left="0" w:firstLine="720"/>
        <w:jc w:val="both"/>
        <w:rPr>
          <w:b/>
          <w:i/>
          <w:sz w:val="24"/>
          <w:szCs w:val="24"/>
        </w:rPr>
      </w:pPr>
      <w:r w:rsidRPr="00F53E21">
        <w:rPr>
          <w:b/>
          <w:i/>
          <w:sz w:val="24"/>
          <w:szCs w:val="24"/>
        </w:rPr>
        <w:t>[</w:t>
      </w:r>
      <w:r w:rsidR="00F53E21">
        <w:rPr>
          <w:b/>
          <w:i/>
          <w:sz w:val="24"/>
          <w:szCs w:val="24"/>
        </w:rPr>
        <w:t>INSERT WITH ADDITIONAL PARAGRAPHS ANY OTHER MATTERS CONSIDERED OR ACTIONS TAKEN DURING THE PRETRIAL CONFERENCE]</w:t>
      </w:r>
    </w:p>
    <w:p w14:paraId="4FAB026B" w14:textId="77777777"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54361">
        <w:rPr>
          <w:sz w:val="24"/>
          <w:szCs w:val="24"/>
        </w:rPr>
        <w:t>___</w:t>
      </w:r>
      <w:r w:rsidRPr="00984C82">
        <w:rPr>
          <w:sz w:val="24"/>
          <w:szCs w:val="24"/>
        </w:rPr>
        <w:t>.</w:t>
      </w:r>
    </w:p>
    <w:p w14:paraId="6E88B1CD"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0D19EF6D"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3702D614" w14:textId="77777777"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02DBA0ED"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3EB9478A"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64FA4FC0" w14:textId="77777777" w:rsidR="005146B0" w:rsidRPr="00984C82" w:rsidRDefault="005146B0" w:rsidP="005146B0">
      <w:pPr>
        <w:numPr>
          <w:ilvl w:val="12"/>
          <w:numId w:val="0"/>
        </w:numPr>
        <w:jc w:val="both"/>
        <w:rPr>
          <w:b/>
          <w:bCs/>
          <w:sz w:val="24"/>
          <w:szCs w:val="24"/>
        </w:rPr>
      </w:pPr>
    </w:p>
    <w:p w14:paraId="71D268B1"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30073661" w14:textId="77777777" w:rsidR="00501923" w:rsidRPr="00984C82" w:rsidRDefault="00501923" w:rsidP="005146B0">
      <w:pPr>
        <w:numPr>
          <w:ilvl w:val="12"/>
          <w:numId w:val="0"/>
        </w:numPr>
        <w:ind w:firstLine="720"/>
        <w:jc w:val="both"/>
        <w:rPr>
          <w:b/>
          <w:bCs/>
          <w:sz w:val="24"/>
          <w:szCs w:val="24"/>
        </w:rPr>
      </w:pPr>
    </w:p>
    <w:p w14:paraId="1FBDE641"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3371C3C"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044314B9" w14:textId="77777777" w:rsidR="00A011E9" w:rsidRPr="00984C82" w:rsidRDefault="00A011E9" w:rsidP="003F1B0B">
      <w:pPr>
        <w:numPr>
          <w:ilvl w:val="12"/>
          <w:numId w:val="0"/>
        </w:numPr>
        <w:jc w:val="both"/>
        <w:rPr>
          <w:bCs/>
          <w:sz w:val="24"/>
          <w:szCs w:val="24"/>
        </w:rPr>
      </w:pPr>
      <w:r w:rsidRPr="00984C82">
        <w:rPr>
          <w:bCs/>
          <w:sz w:val="24"/>
          <w:szCs w:val="24"/>
        </w:rPr>
        <w:t>E-mail:</w:t>
      </w:r>
    </w:p>
    <w:p w14:paraId="1C7EB867" w14:textId="77777777" w:rsidR="00ED5BB6" w:rsidRPr="00984C82" w:rsidRDefault="00ED5BB6" w:rsidP="003F1B0B">
      <w:pPr>
        <w:numPr>
          <w:ilvl w:val="12"/>
          <w:numId w:val="0"/>
        </w:numPr>
        <w:jc w:val="both"/>
        <w:rPr>
          <w:bCs/>
          <w:sz w:val="24"/>
          <w:szCs w:val="24"/>
        </w:rPr>
      </w:pPr>
    </w:p>
    <w:p w14:paraId="44750DED"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9A41403"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06A0ABE8" w14:textId="77777777" w:rsidR="00ED5BB6" w:rsidRPr="00984C82" w:rsidRDefault="00A011E9" w:rsidP="003F1B0B">
      <w:pPr>
        <w:numPr>
          <w:ilvl w:val="12"/>
          <w:numId w:val="0"/>
        </w:numPr>
        <w:jc w:val="both"/>
        <w:rPr>
          <w:bCs/>
          <w:sz w:val="24"/>
          <w:szCs w:val="24"/>
        </w:rPr>
      </w:pPr>
      <w:r w:rsidRPr="00984C82">
        <w:rPr>
          <w:bCs/>
          <w:sz w:val="24"/>
          <w:szCs w:val="24"/>
        </w:rPr>
        <w:t>E-mail:</w:t>
      </w:r>
    </w:p>
    <w:p w14:paraId="5CEF9D93" w14:textId="77777777" w:rsidR="00A011E9" w:rsidRPr="00984C82" w:rsidRDefault="00A011E9" w:rsidP="003F1B0B">
      <w:pPr>
        <w:numPr>
          <w:ilvl w:val="12"/>
          <w:numId w:val="0"/>
        </w:numPr>
        <w:jc w:val="both"/>
        <w:rPr>
          <w:bCs/>
          <w:sz w:val="24"/>
          <w:szCs w:val="24"/>
        </w:rPr>
      </w:pPr>
    </w:p>
    <w:p w14:paraId="6F7CF661" w14:textId="77777777" w:rsidR="00D7336F" w:rsidRPr="00984C82" w:rsidRDefault="00D7336F" w:rsidP="003F1B0B">
      <w:pPr>
        <w:numPr>
          <w:ilvl w:val="12"/>
          <w:numId w:val="0"/>
        </w:numPr>
        <w:jc w:val="both"/>
        <w:rPr>
          <w:bCs/>
          <w:sz w:val="24"/>
          <w:szCs w:val="24"/>
        </w:rPr>
      </w:pPr>
    </w:p>
    <w:p w14:paraId="2804C93F" w14:textId="77777777" w:rsidR="00A64601" w:rsidRDefault="00A64601" w:rsidP="003F1B0B">
      <w:pPr>
        <w:numPr>
          <w:ilvl w:val="12"/>
          <w:numId w:val="0"/>
        </w:numPr>
        <w:jc w:val="both"/>
        <w:rPr>
          <w:bCs/>
          <w:sz w:val="24"/>
          <w:szCs w:val="24"/>
        </w:rPr>
      </w:pPr>
    </w:p>
    <w:p w14:paraId="5AA93FD7" w14:textId="77777777" w:rsidR="007B0A74" w:rsidRPr="00984C82" w:rsidRDefault="007B0A74" w:rsidP="003F1B0B">
      <w:pPr>
        <w:numPr>
          <w:ilvl w:val="12"/>
          <w:numId w:val="0"/>
        </w:numPr>
        <w:jc w:val="both"/>
        <w:rPr>
          <w:bCs/>
          <w:sz w:val="24"/>
          <w:szCs w:val="24"/>
        </w:rPr>
      </w:pPr>
    </w:p>
    <w:p w14:paraId="2A02FFA9" w14:textId="77777777" w:rsidR="00D7336F" w:rsidRPr="00984C82" w:rsidRDefault="00D7336F" w:rsidP="003F1B0B">
      <w:pPr>
        <w:numPr>
          <w:ilvl w:val="12"/>
          <w:numId w:val="0"/>
        </w:numPr>
        <w:jc w:val="both"/>
        <w:rPr>
          <w:bCs/>
          <w:sz w:val="24"/>
          <w:szCs w:val="24"/>
        </w:rPr>
      </w:pPr>
    </w:p>
    <w:sectPr w:rsidR="00D7336F" w:rsidRPr="00984C82" w:rsidSect="00762D3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D0AA" w14:textId="77777777" w:rsidR="004D12FF" w:rsidRDefault="004D12FF">
      <w:r>
        <w:separator/>
      </w:r>
    </w:p>
  </w:endnote>
  <w:endnote w:type="continuationSeparator" w:id="0">
    <w:p w14:paraId="5E868B42"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D6D4"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A2FF9"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253148"/>
      <w:docPartObj>
        <w:docPartGallery w:val="Page Numbers (Bottom of Page)"/>
        <w:docPartUnique/>
      </w:docPartObj>
    </w:sdtPr>
    <w:sdtEndPr>
      <w:rPr>
        <w:noProof/>
        <w:sz w:val="24"/>
        <w:szCs w:val="24"/>
      </w:rPr>
    </w:sdtEndPr>
    <w:sdtContent>
      <w:p w14:paraId="47585F5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7F55EA">
          <w:rPr>
            <w:noProof/>
            <w:sz w:val="24"/>
            <w:szCs w:val="24"/>
          </w:rPr>
          <w:t>3</w:t>
        </w:r>
        <w:r w:rsidRPr="00BB5421">
          <w:rPr>
            <w:noProof/>
            <w:sz w:val="24"/>
            <w:szCs w:val="24"/>
          </w:rPr>
          <w:fldChar w:fldCharType="end"/>
        </w:r>
      </w:p>
    </w:sdtContent>
  </w:sdt>
  <w:p w14:paraId="244D7A6C"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C717" w14:textId="77777777" w:rsidR="004D12FF" w:rsidRDefault="004D12FF">
      <w:r>
        <w:separator/>
      </w:r>
    </w:p>
  </w:footnote>
  <w:footnote w:type="continuationSeparator" w:id="0">
    <w:p w14:paraId="0AAFE153" w14:textId="77777777" w:rsidR="004D12FF" w:rsidRDefault="004D1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5464364">
    <w:abstractNumId w:val="1"/>
  </w:num>
  <w:num w:numId="2" w16cid:durableId="1772772281">
    <w:abstractNumId w:val="0"/>
  </w:num>
  <w:num w:numId="3" w16cid:durableId="60253599">
    <w:abstractNumId w:val="2"/>
  </w:num>
  <w:num w:numId="4" w16cid:durableId="1327322323">
    <w:abstractNumId w:val="4"/>
  </w:num>
  <w:num w:numId="5" w16cid:durableId="61559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273BF"/>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A0E35"/>
    <w:rsid w:val="001C4601"/>
    <w:rsid w:val="001C7F05"/>
    <w:rsid w:val="001D15C7"/>
    <w:rsid w:val="001F340B"/>
    <w:rsid w:val="002163CF"/>
    <w:rsid w:val="00236D05"/>
    <w:rsid w:val="0024265D"/>
    <w:rsid w:val="00257FB0"/>
    <w:rsid w:val="002746BA"/>
    <w:rsid w:val="0028203A"/>
    <w:rsid w:val="002823BC"/>
    <w:rsid w:val="0028723A"/>
    <w:rsid w:val="002B5B5C"/>
    <w:rsid w:val="002C5D06"/>
    <w:rsid w:val="002E22B9"/>
    <w:rsid w:val="002E7234"/>
    <w:rsid w:val="002E7E86"/>
    <w:rsid w:val="002F2F9B"/>
    <w:rsid w:val="00305A50"/>
    <w:rsid w:val="00312BB2"/>
    <w:rsid w:val="0031546B"/>
    <w:rsid w:val="003320A2"/>
    <w:rsid w:val="00332970"/>
    <w:rsid w:val="00345FD9"/>
    <w:rsid w:val="003475A7"/>
    <w:rsid w:val="003530D7"/>
    <w:rsid w:val="00354F10"/>
    <w:rsid w:val="00362ECC"/>
    <w:rsid w:val="003649D7"/>
    <w:rsid w:val="003720C3"/>
    <w:rsid w:val="003728BB"/>
    <w:rsid w:val="00376D35"/>
    <w:rsid w:val="003A1712"/>
    <w:rsid w:val="003B5938"/>
    <w:rsid w:val="003B5D09"/>
    <w:rsid w:val="003C0251"/>
    <w:rsid w:val="003C1397"/>
    <w:rsid w:val="003C36F6"/>
    <w:rsid w:val="003D468C"/>
    <w:rsid w:val="003D4F2A"/>
    <w:rsid w:val="003D5FE9"/>
    <w:rsid w:val="003E4DE0"/>
    <w:rsid w:val="003F0713"/>
    <w:rsid w:val="003F1B0B"/>
    <w:rsid w:val="0040340F"/>
    <w:rsid w:val="00425E56"/>
    <w:rsid w:val="00426290"/>
    <w:rsid w:val="00427358"/>
    <w:rsid w:val="0042735F"/>
    <w:rsid w:val="004512F5"/>
    <w:rsid w:val="00460325"/>
    <w:rsid w:val="0046287A"/>
    <w:rsid w:val="0047303D"/>
    <w:rsid w:val="004816AD"/>
    <w:rsid w:val="0048425F"/>
    <w:rsid w:val="0048791B"/>
    <w:rsid w:val="00497853"/>
    <w:rsid w:val="004A4B6D"/>
    <w:rsid w:val="004C2843"/>
    <w:rsid w:val="004D12FF"/>
    <w:rsid w:val="004E25DD"/>
    <w:rsid w:val="004E4C37"/>
    <w:rsid w:val="004E584F"/>
    <w:rsid w:val="004F138A"/>
    <w:rsid w:val="004F481B"/>
    <w:rsid w:val="00501923"/>
    <w:rsid w:val="00501BC6"/>
    <w:rsid w:val="00504A04"/>
    <w:rsid w:val="005146B0"/>
    <w:rsid w:val="005167EA"/>
    <w:rsid w:val="00524584"/>
    <w:rsid w:val="00533747"/>
    <w:rsid w:val="00537E64"/>
    <w:rsid w:val="00542B1C"/>
    <w:rsid w:val="005452AC"/>
    <w:rsid w:val="005550B3"/>
    <w:rsid w:val="00557183"/>
    <w:rsid w:val="005769F4"/>
    <w:rsid w:val="00592A0F"/>
    <w:rsid w:val="005B3D8A"/>
    <w:rsid w:val="005C3CE5"/>
    <w:rsid w:val="005C6B19"/>
    <w:rsid w:val="005D78A7"/>
    <w:rsid w:val="005E0DF4"/>
    <w:rsid w:val="005E6BAF"/>
    <w:rsid w:val="005F704B"/>
    <w:rsid w:val="00617491"/>
    <w:rsid w:val="006179D8"/>
    <w:rsid w:val="0062062D"/>
    <w:rsid w:val="00630874"/>
    <w:rsid w:val="006320E3"/>
    <w:rsid w:val="0064188C"/>
    <w:rsid w:val="006617AE"/>
    <w:rsid w:val="00661D12"/>
    <w:rsid w:val="00674A4C"/>
    <w:rsid w:val="00681C43"/>
    <w:rsid w:val="0068205F"/>
    <w:rsid w:val="00692221"/>
    <w:rsid w:val="006C799C"/>
    <w:rsid w:val="006D3D89"/>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B0A74"/>
    <w:rsid w:val="007B280B"/>
    <w:rsid w:val="007B4F2F"/>
    <w:rsid w:val="007D6B71"/>
    <w:rsid w:val="007F1EEA"/>
    <w:rsid w:val="007F4296"/>
    <w:rsid w:val="007F55EA"/>
    <w:rsid w:val="008041E2"/>
    <w:rsid w:val="00810F5A"/>
    <w:rsid w:val="008113A2"/>
    <w:rsid w:val="008142EC"/>
    <w:rsid w:val="00816468"/>
    <w:rsid w:val="008354FF"/>
    <w:rsid w:val="00850B8C"/>
    <w:rsid w:val="00860DD1"/>
    <w:rsid w:val="008807BB"/>
    <w:rsid w:val="00890A11"/>
    <w:rsid w:val="00893ED8"/>
    <w:rsid w:val="008A2399"/>
    <w:rsid w:val="008B4F30"/>
    <w:rsid w:val="008C5E40"/>
    <w:rsid w:val="008C6E43"/>
    <w:rsid w:val="008D1F3D"/>
    <w:rsid w:val="008E0902"/>
    <w:rsid w:val="008E7ECF"/>
    <w:rsid w:val="009001A5"/>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810EE"/>
    <w:rsid w:val="00A92836"/>
    <w:rsid w:val="00A95B40"/>
    <w:rsid w:val="00AE2340"/>
    <w:rsid w:val="00AF0F68"/>
    <w:rsid w:val="00AF1769"/>
    <w:rsid w:val="00AF407A"/>
    <w:rsid w:val="00B05B5C"/>
    <w:rsid w:val="00B10770"/>
    <w:rsid w:val="00B129FA"/>
    <w:rsid w:val="00B244F3"/>
    <w:rsid w:val="00B31142"/>
    <w:rsid w:val="00B34AC4"/>
    <w:rsid w:val="00B427AB"/>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6788"/>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F1EB7"/>
    <w:rsid w:val="00E16336"/>
    <w:rsid w:val="00E214AE"/>
    <w:rsid w:val="00E21EDD"/>
    <w:rsid w:val="00E379FD"/>
    <w:rsid w:val="00E62533"/>
    <w:rsid w:val="00E74219"/>
    <w:rsid w:val="00E750F1"/>
    <w:rsid w:val="00E818DB"/>
    <w:rsid w:val="00E8214A"/>
    <w:rsid w:val="00E87993"/>
    <w:rsid w:val="00E96173"/>
    <w:rsid w:val="00EC25DE"/>
    <w:rsid w:val="00EC407A"/>
    <w:rsid w:val="00ED0767"/>
    <w:rsid w:val="00ED4C54"/>
    <w:rsid w:val="00ED5BB6"/>
    <w:rsid w:val="00ED6658"/>
    <w:rsid w:val="00ED72C8"/>
    <w:rsid w:val="00EE0EEB"/>
    <w:rsid w:val="00EE706C"/>
    <w:rsid w:val="00F01A80"/>
    <w:rsid w:val="00F30899"/>
    <w:rsid w:val="00F30D1F"/>
    <w:rsid w:val="00F412AA"/>
    <w:rsid w:val="00F50780"/>
    <w:rsid w:val="00F518A3"/>
    <w:rsid w:val="00F53E21"/>
    <w:rsid w:val="00F626E2"/>
    <w:rsid w:val="00F75DBB"/>
    <w:rsid w:val="00F81828"/>
    <w:rsid w:val="00F9033C"/>
    <w:rsid w:val="00F930D0"/>
    <w:rsid w:val="00FB57F9"/>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394"/>
  <w15:docId w15:val="{52BB557E-7175-4624-9FBB-65F931ED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1CDD-2CE9-4F21-A350-AC43CFA2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2020-05-27T18:08:00Z</cp:lastPrinted>
  <dcterms:created xsi:type="dcterms:W3CDTF">2023-01-11T15:47:00Z</dcterms:created>
  <dcterms:modified xsi:type="dcterms:W3CDTF">2023-01-11T15:47:00Z</dcterms:modified>
</cp:coreProperties>
</file>