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7C175" w14:textId="1B6DB142" w:rsidR="00B60838" w:rsidRPr="00296477" w:rsidRDefault="00B60838" w:rsidP="00B60838">
      <w:pPr>
        <w:rPr>
          <w:rFonts w:ascii="Times New Roman" w:hAnsi="Times New Roman" w:cs="Times New Roman"/>
          <w:sz w:val="24"/>
          <w:szCs w:val="24"/>
        </w:rPr>
      </w:pPr>
      <w:r w:rsidRPr="00296477">
        <w:rPr>
          <w:rFonts w:ascii="Times New Roman" w:hAnsi="Times New Roman" w:cs="Times New Roman"/>
          <w:sz w:val="24"/>
          <w:szCs w:val="24"/>
        </w:rPr>
        <w:tab/>
      </w:r>
      <w:r w:rsidRPr="00296477">
        <w:rPr>
          <w:rFonts w:ascii="Times New Roman" w:hAnsi="Times New Roman" w:cs="Times New Roman"/>
          <w:sz w:val="24"/>
          <w:szCs w:val="24"/>
        </w:rPr>
        <w:tab/>
      </w:r>
      <w:r w:rsidRPr="00296477">
        <w:rPr>
          <w:rFonts w:ascii="Times New Roman" w:hAnsi="Times New Roman" w:cs="Times New Roman"/>
          <w:b/>
          <w:sz w:val="24"/>
          <w:szCs w:val="24"/>
        </w:rPr>
        <w:tab/>
      </w:r>
      <w:r w:rsidRPr="00296477">
        <w:rPr>
          <w:rFonts w:ascii="Times New Roman" w:hAnsi="Times New Roman" w:cs="Times New Roman"/>
          <w:b/>
          <w:sz w:val="24"/>
          <w:szCs w:val="24"/>
        </w:rPr>
        <w:tab/>
      </w:r>
      <w:r w:rsidRPr="00296477">
        <w:rPr>
          <w:rFonts w:ascii="Times New Roman" w:hAnsi="Times New Roman" w:cs="Times New Roman"/>
          <w:b/>
          <w:sz w:val="24"/>
          <w:szCs w:val="24"/>
        </w:rPr>
        <w:tab/>
      </w:r>
      <w:r w:rsidRPr="00296477">
        <w:rPr>
          <w:rFonts w:ascii="Times New Roman" w:hAnsi="Times New Roman" w:cs="Times New Roman"/>
          <w:b/>
          <w:sz w:val="24"/>
          <w:szCs w:val="24"/>
        </w:rPr>
        <w:tab/>
      </w:r>
      <w:r w:rsidR="000C4D17" w:rsidRPr="00296477">
        <w:rPr>
          <w:rFonts w:ascii="Times New Roman" w:hAnsi="Times New Roman" w:cs="Times New Roman"/>
          <w:b/>
          <w:sz w:val="24"/>
          <w:szCs w:val="24"/>
        </w:rPr>
        <w:tab/>
      </w:r>
      <w:r w:rsidRPr="00296477">
        <w:rPr>
          <w:rFonts w:ascii="Times New Roman" w:hAnsi="Times New Roman" w:cs="Times New Roman"/>
          <w:sz w:val="24"/>
          <w:szCs w:val="24"/>
        </w:rPr>
        <w:t>IN THE CIRCUIT COURT, FOURTH</w:t>
      </w:r>
    </w:p>
    <w:p w14:paraId="5D056EEF" w14:textId="5959DF30" w:rsidR="00B60838" w:rsidRPr="00296477" w:rsidRDefault="00B60838" w:rsidP="00B60838">
      <w:pPr>
        <w:rPr>
          <w:rFonts w:ascii="Times New Roman" w:hAnsi="Times New Roman" w:cs="Times New Roman"/>
          <w:sz w:val="24"/>
          <w:szCs w:val="24"/>
        </w:rPr>
      </w:pPr>
      <w:r w:rsidRPr="00296477">
        <w:rPr>
          <w:rFonts w:ascii="Times New Roman" w:hAnsi="Times New Roman" w:cs="Times New Roman"/>
          <w:sz w:val="24"/>
          <w:szCs w:val="24"/>
        </w:rPr>
        <w:tab/>
      </w:r>
      <w:r w:rsidRPr="00296477">
        <w:rPr>
          <w:rFonts w:ascii="Times New Roman" w:hAnsi="Times New Roman" w:cs="Times New Roman"/>
          <w:sz w:val="24"/>
          <w:szCs w:val="24"/>
        </w:rPr>
        <w:tab/>
      </w:r>
      <w:r w:rsidRPr="00296477">
        <w:rPr>
          <w:rFonts w:ascii="Times New Roman" w:hAnsi="Times New Roman" w:cs="Times New Roman"/>
          <w:sz w:val="24"/>
          <w:szCs w:val="24"/>
        </w:rPr>
        <w:tab/>
      </w:r>
      <w:r w:rsidRPr="00296477">
        <w:rPr>
          <w:rFonts w:ascii="Times New Roman" w:hAnsi="Times New Roman" w:cs="Times New Roman"/>
          <w:sz w:val="24"/>
          <w:szCs w:val="24"/>
        </w:rPr>
        <w:tab/>
      </w:r>
      <w:r w:rsidRPr="00296477">
        <w:rPr>
          <w:rFonts w:ascii="Times New Roman" w:hAnsi="Times New Roman" w:cs="Times New Roman"/>
          <w:sz w:val="24"/>
          <w:szCs w:val="24"/>
        </w:rPr>
        <w:tab/>
      </w:r>
      <w:r w:rsidRPr="00296477">
        <w:rPr>
          <w:rFonts w:ascii="Times New Roman" w:hAnsi="Times New Roman" w:cs="Times New Roman"/>
          <w:sz w:val="24"/>
          <w:szCs w:val="24"/>
        </w:rPr>
        <w:tab/>
      </w:r>
      <w:r w:rsidR="000C4D17" w:rsidRPr="00296477">
        <w:rPr>
          <w:rFonts w:ascii="Times New Roman" w:hAnsi="Times New Roman" w:cs="Times New Roman"/>
          <w:sz w:val="24"/>
          <w:szCs w:val="24"/>
        </w:rPr>
        <w:tab/>
      </w:r>
      <w:r w:rsidRPr="00296477">
        <w:rPr>
          <w:rFonts w:ascii="Times New Roman" w:hAnsi="Times New Roman" w:cs="Times New Roman"/>
          <w:sz w:val="24"/>
          <w:szCs w:val="24"/>
        </w:rPr>
        <w:t xml:space="preserve">JUDICIAL CIRCUIT, IN AND FOR     </w:t>
      </w:r>
    </w:p>
    <w:p w14:paraId="7BBFDF85" w14:textId="77777777" w:rsidR="000C4D17" w:rsidRPr="00296477" w:rsidRDefault="00B60838" w:rsidP="00B60838">
      <w:pPr>
        <w:rPr>
          <w:rFonts w:ascii="Times New Roman" w:hAnsi="Times New Roman" w:cs="Times New Roman"/>
          <w:sz w:val="24"/>
          <w:szCs w:val="24"/>
        </w:rPr>
      </w:pPr>
      <w:r w:rsidRPr="00296477">
        <w:rPr>
          <w:rFonts w:ascii="Times New Roman" w:hAnsi="Times New Roman" w:cs="Times New Roman"/>
          <w:sz w:val="24"/>
          <w:szCs w:val="24"/>
        </w:rPr>
        <w:tab/>
      </w:r>
      <w:r w:rsidRPr="00296477">
        <w:rPr>
          <w:rFonts w:ascii="Times New Roman" w:hAnsi="Times New Roman" w:cs="Times New Roman"/>
          <w:sz w:val="24"/>
          <w:szCs w:val="24"/>
        </w:rPr>
        <w:tab/>
      </w:r>
      <w:r w:rsidRPr="00296477">
        <w:rPr>
          <w:rFonts w:ascii="Times New Roman" w:hAnsi="Times New Roman" w:cs="Times New Roman"/>
          <w:sz w:val="24"/>
          <w:szCs w:val="24"/>
        </w:rPr>
        <w:tab/>
      </w:r>
      <w:r w:rsidRPr="00296477">
        <w:rPr>
          <w:rFonts w:ascii="Times New Roman" w:hAnsi="Times New Roman" w:cs="Times New Roman"/>
          <w:sz w:val="24"/>
          <w:szCs w:val="24"/>
        </w:rPr>
        <w:tab/>
      </w:r>
      <w:r w:rsidRPr="00296477">
        <w:rPr>
          <w:rFonts w:ascii="Times New Roman" w:hAnsi="Times New Roman" w:cs="Times New Roman"/>
          <w:sz w:val="24"/>
          <w:szCs w:val="24"/>
        </w:rPr>
        <w:tab/>
      </w:r>
      <w:r w:rsidRPr="00296477">
        <w:rPr>
          <w:rFonts w:ascii="Times New Roman" w:hAnsi="Times New Roman" w:cs="Times New Roman"/>
          <w:sz w:val="24"/>
          <w:szCs w:val="24"/>
        </w:rPr>
        <w:tab/>
      </w:r>
      <w:r w:rsidR="000C4D17" w:rsidRPr="00296477">
        <w:rPr>
          <w:rFonts w:ascii="Times New Roman" w:hAnsi="Times New Roman" w:cs="Times New Roman"/>
          <w:sz w:val="24"/>
          <w:szCs w:val="24"/>
        </w:rPr>
        <w:tab/>
      </w:r>
      <w:r w:rsidRPr="00296477">
        <w:rPr>
          <w:rFonts w:ascii="Times New Roman" w:hAnsi="Times New Roman" w:cs="Times New Roman"/>
          <w:sz w:val="24"/>
          <w:szCs w:val="24"/>
        </w:rPr>
        <w:t xml:space="preserve">NASSAU COUNTY, FLORIDA     </w:t>
      </w:r>
    </w:p>
    <w:p w14:paraId="347DA0F7" w14:textId="1A073686" w:rsidR="00B60838" w:rsidRPr="00296477" w:rsidRDefault="00B60838" w:rsidP="00B60838">
      <w:pPr>
        <w:rPr>
          <w:rFonts w:ascii="Times New Roman" w:hAnsi="Times New Roman" w:cs="Times New Roman"/>
          <w:sz w:val="24"/>
          <w:szCs w:val="24"/>
        </w:rPr>
      </w:pPr>
      <w:r w:rsidRPr="00296477">
        <w:rPr>
          <w:rFonts w:ascii="Times New Roman" w:hAnsi="Times New Roman" w:cs="Times New Roman"/>
          <w:sz w:val="24"/>
          <w:szCs w:val="24"/>
        </w:rPr>
        <w:t xml:space="preserve">              </w:t>
      </w:r>
      <w:r w:rsidRPr="00296477">
        <w:rPr>
          <w:rFonts w:ascii="Times New Roman" w:hAnsi="Times New Roman" w:cs="Times New Roman"/>
          <w:sz w:val="24"/>
          <w:szCs w:val="24"/>
        </w:rPr>
        <w:tab/>
      </w:r>
      <w:r w:rsidRPr="00296477">
        <w:rPr>
          <w:rFonts w:ascii="Times New Roman" w:hAnsi="Times New Roman" w:cs="Times New Roman"/>
          <w:sz w:val="24"/>
          <w:szCs w:val="24"/>
        </w:rPr>
        <w:tab/>
      </w:r>
      <w:r w:rsidRPr="00296477">
        <w:rPr>
          <w:rFonts w:ascii="Times New Roman" w:hAnsi="Times New Roman" w:cs="Times New Roman"/>
          <w:sz w:val="24"/>
          <w:szCs w:val="24"/>
        </w:rPr>
        <w:tab/>
      </w:r>
      <w:r w:rsidRPr="00296477">
        <w:rPr>
          <w:rFonts w:ascii="Times New Roman" w:hAnsi="Times New Roman" w:cs="Times New Roman"/>
          <w:sz w:val="24"/>
          <w:szCs w:val="24"/>
        </w:rPr>
        <w:tab/>
      </w:r>
      <w:r w:rsidRPr="00296477">
        <w:rPr>
          <w:rFonts w:ascii="Times New Roman" w:hAnsi="Times New Roman" w:cs="Times New Roman"/>
          <w:sz w:val="24"/>
          <w:szCs w:val="24"/>
        </w:rPr>
        <w:tab/>
      </w:r>
      <w:r w:rsidRPr="00296477">
        <w:rPr>
          <w:rFonts w:ascii="Times New Roman" w:hAnsi="Times New Roman" w:cs="Times New Roman"/>
          <w:sz w:val="24"/>
          <w:szCs w:val="24"/>
        </w:rPr>
        <w:tab/>
      </w:r>
      <w:r w:rsidRPr="00296477">
        <w:rPr>
          <w:rFonts w:ascii="Times New Roman" w:hAnsi="Times New Roman" w:cs="Times New Roman"/>
          <w:sz w:val="24"/>
          <w:szCs w:val="24"/>
        </w:rPr>
        <w:tab/>
      </w:r>
      <w:r w:rsidRPr="00296477">
        <w:rPr>
          <w:rFonts w:ascii="Times New Roman" w:hAnsi="Times New Roman" w:cs="Times New Roman"/>
          <w:sz w:val="24"/>
          <w:szCs w:val="24"/>
        </w:rPr>
        <w:tab/>
      </w:r>
      <w:r w:rsidRPr="00296477">
        <w:rPr>
          <w:rFonts w:ascii="Times New Roman" w:hAnsi="Times New Roman" w:cs="Times New Roman"/>
          <w:sz w:val="24"/>
          <w:szCs w:val="24"/>
        </w:rPr>
        <w:tab/>
      </w:r>
      <w:r w:rsidRPr="00296477">
        <w:rPr>
          <w:rFonts w:ascii="Times New Roman" w:hAnsi="Times New Roman" w:cs="Times New Roman"/>
          <w:sz w:val="24"/>
          <w:szCs w:val="24"/>
        </w:rPr>
        <w:tab/>
      </w:r>
      <w:r w:rsidRPr="00296477">
        <w:rPr>
          <w:rFonts w:ascii="Times New Roman" w:hAnsi="Times New Roman" w:cs="Times New Roman"/>
          <w:sz w:val="24"/>
          <w:szCs w:val="24"/>
        </w:rPr>
        <w:tab/>
      </w:r>
      <w:r w:rsidRPr="00296477">
        <w:rPr>
          <w:rFonts w:ascii="Times New Roman" w:hAnsi="Times New Roman" w:cs="Times New Roman"/>
          <w:sz w:val="24"/>
          <w:szCs w:val="24"/>
        </w:rPr>
        <w:tab/>
        <w:t xml:space="preserve"> </w:t>
      </w:r>
      <w:r w:rsidRPr="00296477">
        <w:rPr>
          <w:rFonts w:ascii="Times New Roman" w:hAnsi="Times New Roman" w:cs="Times New Roman"/>
          <w:sz w:val="24"/>
          <w:szCs w:val="24"/>
        </w:rPr>
        <w:tab/>
      </w:r>
      <w:r w:rsidRPr="00296477">
        <w:rPr>
          <w:rFonts w:ascii="Times New Roman" w:hAnsi="Times New Roman" w:cs="Times New Roman"/>
          <w:sz w:val="24"/>
          <w:szCs w:val="24"/>
        </w:rPr>
        <w:tab/>
      </w:r>
      <w:r w:rsidRPr="00296477">
        <w:rPr>
          <w:rFonts w:ascii="Times New Roman" w:hAnsi="Times New Roman" w:cs="Times New Roman"/>
          <w:sz w:val="24"/>
          <w:szCs w:val="24"/>
        </w:rPr>
        <w:tab/>
      </w:r>
      <w:r w:rsidRPr="00296477">
        <w:rPr>
          <w:rFonts w:ascii="Times New Roman" w:hAnsi="Times New Roman" w:cs="Times New Roman"/>
          <w:sz w:val="24"/>
          <w:szCs w:val="24"/>
        </w:rPr>
        <w:tab/>
      </w:r>
      <w:r w:rsidRPr="00296477">
        <w:rPr>
          <w:rFonts w:ascii="Times New Roman" w:hAnsi="Times New Roman" w:cs="Times New Roman"/>
          <w:sz w:val="24"/>
          <w:szCs w:val="24"/>
        </w:rPr>
        <w:tab/>
        <w:t xml:space="preserve">    </w:t>
      </w:r>
      <w:r w:rsidRPr="00296477">
        <w:rPr>
          <w:rFonts w:ascii="Times New Roman" w:hAnsi="Times New Roman" w:cs="Times New Roman"/>
          <w:sz w:val="24"/>
          <w:szCs w:val="24"/>
        </w:rPr>
        <w:tab/>
      </w:r>
      <w:r w:rsidRPr="00296477">
        <w:rPr>
          <w:rFonts w:ascii="Times New Roman" w:hAnsi="Times New Roman" w:cs="Times New Roman"/>
          <w:sz w:val="24"/>
          <w:szCs w:val="24"/>
        </w:rPr>
        <w:tab/>
        <w:t xml:space="preserve">CASE NO:  </w:t>
      </w:r>
      <w:r w:rsidR="0054475D">
        <w:rPr>
          <w:rFonts w:ascii="Times New Roman" w:hAnsi="Times New Roman" w:cs="Times New Roman"/>
          <w:sz w:val="24"/>
          <w:szCs w:val="24"/>
        </w:rPr>
        <w:t xml:space="preserve"> </w:t>
      </w:r>
    </w:p>
    <w:p w14:paraId="5294EAE9" w14:textId="3A923354" w:rsidR="00B60838" w:rsidRPr="00296477" w:rsidRDefault="00B60838" w:rsidP="00B60838">
      <w:pPr>
        <w:tabs>
          <w:tab w:val="left" w:pos="4320"/>
        </w:tabs>
        <w:ind w:left="5040" w:hanging="5040"/>
        <w:rPr>
          <w:rFonts w:ascii="Times New Roman" w:hAnsi="Times New Roman" w:cs="Times New Roman"/>
          <w:sz w:val="24"/>
          <w:szCs w:val="24"/>
        </w:rPr>
      </w:pPr>
      <w:r w:rsidRPr="00296477">
        <w:rPr>
          <w:rFonts w:ascii="Times New Roman" w:hAnsi="Times New Roman" w:cs="Times New Roman"/>
          <w:sz w:val="24"/>
          <w:szCs w:val="24"/>
        </w:rPr>
        <w:t xml:space="preserve">                      </w:t>
      </w:r>
      <w:r w:rsidRPr="00296477">
        <w:rPr>
          <w:rFonts w:ascii="Times New Roman" w:hAnsi="Times New Roman" w:cs="Times New Roman"/>
          <w:sz w:val="24"/>
          <w:szCs w:val="24"/>
        </w:rPr>
        <w:tab/>
      </w:r>
      <w:r w:rsidR="000C4D17" w:rsidRPr="00296477">
        <w:rPr>
          <w:rFonts w:ascii="Times New Roman" w:hAnsi="Times New Roman" w:cs="Times New Roman"/>
          <w:sz w:val="24"/>
          <w:szCs w:val="24"/>
        </w:rPr>
        <w:tab/>
      </w:r>
      <w:r w:rsidRPr="00296477">
        <w:rPr>
          <w:rFonts w:ascii="Times New Roman" w:hAnsi="Times New Roman" w:cs="Times New Roman"/>
          <w:sz w:val="24"/>
          <w:szCs w:val="24"/>
        </w:rPr>
        <w:t xml:space="preserve">DIVISION: </w:t>
      </w:r>
      <w:r w:rsidR="00F64EB2">
        <w:rPr>
          <w:rFonts w:ascii="Times New Roman" w:hAnsi="Times New Roman" w:cs="Times New Roman"/>
          <w:sz w:val="24"/>
          <w:szCs w:val="24"/>
        </w:rPr>
        <w:t>C</w:t>
      </w:r>
    </w:p>
    <w:p w14:paraId="3604DBEA" w14:textId="28236F75" w:rsidR="00B60838" w:rsidRPr="00296477" w:rsidRDefault="000C4D17" w:rsidP="00B60838">
      <w:pPr>
        <w:tabs>
          <w:tab w:val="left" w:pos="4320"/>
        </w:tabs>
        <w:ind w:left="5040" w:hanging="5040"/>
        <w:rPr>
          <w:rFonts w:ascii="Times New Roman" w:hAnsi="Times New Roman" w:cs="Times New Roman"/>
          <w:sz w:val="24"/>
          <w:szCs w:val="24"/>
        </w:rPr>
      </w:pPr>
      <w:r w:rsidRPr="00296477">
        <w:rPr>
          <w:rFonts w:ascii="Times New Roman" w:hAnsi="Times New Roman" w:cs="Times New Roman"/>
          <w:sz w:val="24"/>
          <w:szCs w:val="24"/>
        </w:rPr>
        <w:t xml:space="preserve">IN RE: THE </w:t>
      </w:r>
      <w:r w:rsidR="00E102D0" w:rsidRPr="00296477">
        <w:rPr>
          <w:rFonts w:ascii="Times New Roman" w:hAnsi="Times New Roman" w:cs="Times New Roman"/>
          <w:sz w:val="24"/>
          <w:szCs w:val="24"/>
        </w:rPr>
        <w:t>M</w:t>
      </w:r>
      <w:r w:rsidR="003459BA">
        <w:rPr>
          <w:rFonts w:ascii="Times New Roman" w:hAnsi="Times New Roman" w:cs="Times New Roman"/>
          <w:sz w:val="24"/>
          <w:szCs w:val="24"/>
        </w:rPr>
        <w:t>ARRIAGE</w:t>
      </w:r>
      <w:r w:rsidR="0054475D">
        <w:rPr>
          <w:rFonts w:ascii="Times New Roman" w:hAnsi="Times New Roman" w:cs="Times New Roman"/>
          <w:sz w:val="24"/>
          <w:szCs w:val="24"/>
        </w:rPr>
        <w:t>/MATTER</w:t>
      </w:r>
      <w:r w:rsidR="00E102D0" w:rsidRPr="00296477">
        <w:rPr>
          <w:rFonts w:ascii="Times New Roman" w:hAnsi="Times New Roman" w:cs="Times New Roman"/>
          <w:sz w:val="24"/>
          <w:szCs w:val="24"/>
        </w:rPr>
        <w:t xml:space="preserve"> </w:t>
      </w:r>
      <w:r w:rsidRPr="00296477">
        <w:rPr>
          <w:rFonts w:ascii="Times New Roman" w:hAnsi="Times New Roman" w:cs="Times New Roman"/>
          <w:sz w:val="24"/>
          <w:szCs w:val="24"/>
        </w:rPr>
        <w:t xml:space="preserve">OF </w:t>
      </w:r>
    </w:p>
    <w:p w14:paraId="73756FBB" w14:textId="225D6381" w:rsidR="00B60838" w:rsidRPr="00296477" w:rsidRDefault="0054475D" w:rsidP="00B60838">
      <w:pPr>
        <w:rPr>
          <w:rFonts w:ascii="Times New Roman" w:hAnsi="Times New Roman" w:cs="Times New Roman"/>
          <w:bCs/>
          <w:sz w:val="24"/>
          <w:szCs w:val="24"/>
        </w:rPr>
      </w:pPr>
      <w:r>
        <w:rPr>
          <w:rFonts w:ascii="Times New Roman" w:hAnsi="Times New Roman" w:cs="Times New Roman"/>
          <w:b/>
          <w:sz w:val="24"/>
          <w:szCs w:val="24"/>
        </w:rPr>
        <w:t>______________________</w:t>
      </w:r>
      <w:r w:rsidR="000C4D17" w:rsidRPr="00296477">
        <w:rPr>
          <w:rFonts w:ascii="Times New Roman" w:hAnsi="Times New Roman" w:cs="Times New Roman"/>
          <w:b/>
          <w:sz w:val="24"/>
          <w:szCs w:val="24"/>
        </w:rPr>
        <w:t xml:space="preserve">, </w:t>
      </w:r>
      <w:r w:rsidR="000C4D17" w:rsidRPr="00296477">
        <w:rPr>
          <w:rFonts w:ascii="Times New Roman" w:hAnsi="Times New Roman" w:cs="Times New Roman"/>
          <w:bCs/>
          <w:sz w:val="24"/>
          <w:szCs w:val="24"/>
        </w:rPr>
        <w:t>Petitioner</w:t>
      </w:r>
      <w:r w:rsidR="00E102D0" w:rsidRPr="00296477">
        <w:rPr>
          <w:rFonts w:ascii="Times New Roman" w:hAnsi="Times New Roman" w:cs="Times New Roman"/>
          <w:bCs/>
          <w:sz w:val="24"/>
          <w:szCs w:val="24"/>
        </w:rPr>
        <w:t>,</w:t>
      </w:r>
      <w:r w:rsidR="000C4D17" w:rsidRPr="00296477">
        <w:rPr>
          <w:rFonts w:ascii="Times New Roman" w:hAnsi="Times New Roman" w:cs="Times New Roman"/>
          <w:bCs/>
          <w:sz w:val="24"/>
          <w:szCs w:val="24"/>
        </w:rPr>
        <w:t xml:space="preserve"> and </w:t>
      </w:r>
    </w:p>
    <w:p w14:paraId="7B4C3CF6" w14:textId="7A5334D1" w:rsidR="00B60838" w:rsidRPr="00296477" w:rsidRDefault="0054475D" w:rsidP="00B60838">
      <w:pPr>
        <w:rPr>
          <w:rFonts w:ascii="Times New Roman" w:hAnsi="Times New Roman" w:cs="Times New Roman"/>
          <w:sz w:val="24"/>
          <w:szCs w:val="24"/>
        </w:rPr>
      </w:pPr>
      <w:r>
        <w:rPr>
          <w:rFonts w:ascii="Times New Roman" w:hAnsi="Times New Roman" w:cs="Times New Roman"/>
          <w:b/>
          <w:sz w:val="24"/>
          <w:szCs w:val="24"/>
        </w:rPr>
        <w:t>______________________</w:t>
      </w:r>
      <w:r w:rsidR="000C4D17" w:rsidRPr="00296477">
        <w:rPr>
          <w:rFonts w:ascii="Times New Roman" w:hAnsi="Times New Roman" w:cs="Times New Roman"/>
          <w:b/>
          <w:sz w:val="24"/>
          <w:szCs w:val="24"/>
        </w:rPr>
        <w:t xml:space="preserve">, </w:t>
      </w:r>
      <w:r w:rsidR="000C4D17" w:rsidRPr="00296477">
        <w:rPr>
          <w:rFonts w:ascii="Times New Roman" w:hAnsi="Times New Roman" w:cs="Times New Roman"/>
          <w:bCs/>
          <w:sz w:val="24"/>
          <w:szCs w:val="24"/>
        </w:rPr>
        <w:t>Respondent</w:t>
      </w:r>
      <w:r w:rsidR="00B60838" w:rsidRPr="00296477">
        <w:rPr>
          <w:rFonts w:ascii="Times New Roman" w:hAnsi="Times New Roman" w:cs="Times New Roman"/>
          <w:sz w:val="24"/>
          <w:szCs w:val="24"/>
        </w:rPr>
        <w:t xml:space="preserve">. </w:t>
      </w:r>
    </w:p>
    <w:p w14:paraId="36CB9617" w14:textId="77777777" w:rsidR="00B60838" w:rsidRPr="00296477" w:rsidRDefault="00B60838" w:rsidP="00B6083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7" w:lineRule="auto"/>
        <w:rPr>
          <w:rFonts w:ascii="Times New Roman" w:hAnsi="Times New Roman" w:cs="Times New Roman"/>
          <w:sz w:val="24"/>
          <w:szCs w:val="24"/>
        </w:rPr>
      </w:pPr>
      <w:r w:rsidRPr="00296477">
        <w:rPr>
          <w:rFonts w:ascii="Times New Roman" w:hAnsi="Times New Roman" w:cs="Times New Roman"/>
          <w:sz w:val="24"/>
          <w:szCs w:val="24"/>
        </w:rPr>
        <w:t>______________________________________________/</w:t>
      </w:r>
    </w:p>
    <w:p w14:paraId="72B4F00F" w14:textId="77777777" w:rsidR="00AD5B4D" w:rsidRPr="00296477" w:rsidRDefault="00AD5B4D" w:rsidP="00AD5B4D">
      <w:pPr>
        <w:rPr>
          <w:rFonts w:ascii="Times New Roman" w:hAnsi="Times New Roman" w:cs="Times New Roman"/>
          <w:sz w:val="24"/>
          <w:szCs w:val="24"/>
        </w:rPr>
      </w:pPr>
    </w:p>
    <w:p w14:paraId="1C0A043A" w14:textId="77777777" w:rsidR="00296477" w:rsidRPr="00296477" w:rsidRDefault="00296477" w:rsidP="00296477">
      <w:pPr>
        <w:jc w:val="center"/>
        <w:rPr>
          <w:rFonts w:ascii="Times New Roman" w:hAnsi="Times New Roman" w:cs="Times New Roman"/>
          <w:sz w:val="24"/>
          <w:szCs w:val="24"/>
        </w:rPr>
      </w:pPr>
      <w:r w:rsidRPr="00296477">
        <w:rPr>
          <w:rFonts w:ascii="Times New Roman" w:hAnsi="Times New Roman" w:cs="Times New Roman"/>
          <w:b/>
          <w:bCs/>
          <w:sz w:val="24"/>
          <w:szCs w:val="24"/>
          <w:u w:val="single"/>
        </w:rPr>
        <w:t>ORDER REFERRING CASE TO FAMILY MEDIATION UNIT</w:t>
      </w:r>
    </w:p>
    <w:p w14:paraId="4750D33A" w14:textId="77777777" w:rsidR="00296477" w:rsidRPr="00296477" w:rsidRDefault="00296477" w:rsidP="00296477">
      <w:pPr>
        <w:ind w:firstLine="720"/>
        <w:rPr>
          <w:rFonts w:ascii="Times New Roman" w:hAnsi="Times New Roman" w:cs="Times New Roman"/>
          <w:sz w:val="24"/>
          <w:szCs w:val="24"/>
        </w:rPr>
      </w:pPr>
    </w:p>
    <w:p w14:paraId="02C42DB8" w14:textId="77777777" w:rsidR="00296477" w:rsidRPr="00296477" w:rsidRDefault="00296477" w:rsidP="00296477">
      <w:pPr>
        <w:ind w:firstLine="720"/>
        <w:rPr>
          <w:rFonts w:ascii="Times New Roman" w:hAnsi="Times New Roman" w:cs="Times New Roman"/>
          <w:sz w:val="24"/>
          <w:szCs w:val="24"/>
        </w:rPr>
      </w:pPr>
      <w:r w:rsidRPr="00296477">
        <w:rPr>
          <w:rFonts w:ascii="Times New Roman" w:hAnsi="Times New Roman" w:cs="Times New Roman"/>
          <w:sz w:val="24"/>
          <w:szCs w:val="24"/>
        </w:rPr>
        <w:t xml:space="preserve">The Court </w:t>
      </w:r>
      <w:proofErr w:type="spellStart"/>
      <w:r w:rsidRPr="00296477">
        <w:rPr>
          <w:rFonts w:ascii="Times New Roman" w:hAnsi="Times New Roman" w:cs="Times New Roman"/>
          <w:i/>
          <w:iCs/>
          <w:sz w:val="24"/>
          <w:szCs w:val="24"/>
        </w:rPr>
        <w:t>sua</w:t>
      </w:r>
      <w:proofErr w:type="spellEnd"/>
      <w:r w:rsidRPr="00296477">
        <w:rPr>
          <w:rFonts w:ascii="Times New Roman" w:hAnsi="Times New Roman" w:cs="Times New Roman"/>
          <w:i/>
          <w:iCs/>
          <w:sz w:val="24"/>
          <w:szCs w:val="24"/>
        </w:rPr>
        <w:t xml:space="preserve"> sponte </w:t>
      </w:r>
      <w:r w:rsidRPr="00296477">
        <w:rPr>
          <w:rFonts w:ascii="Times New Roman" w:hAnsi="Times New Roman" w:cs="Times New Roman"/>
          <w:sz w:val="24"/>
          <w:szCs w:val="24"/>
        </w:rPr>
        <w:t>finds that this case should be referred to the Family Mediation Unit for mediation of all pending disputed issues, including, but not limited to, equitable distribution, parenting plan, child support and related issues.</w:t>
      </w:r>
    </w:p>
    <w:p w14:paraId="3B1A908F" w14:textId="77777777" w:rsidR="00296477" w:rsidRPr="00296477" w:rsidRDefault="00296477" w:rsidP="00296477">
      <w:pPr>
        <w:ind w:firstLine="720"/>
        <w:rPr>
          <w:rFonts w:ascii="Times New Roman" w:hAnsi="Times New Roman" w:cs="Times New Roman"/>
          <w:sz w:val="24"/>
          <w:szCs w:val="24"/>
        </w:rPr>
      </w:pPr>
    </w:p>
    <w:p w14:paraId="052897F2" w14:textId="77777777" w:rsidR="00296477" w:rsidRPr="00296477" w:rsidRDefault="00296477" w:rsidP="00296477">
      <w:pPr>
        <w:ind w:firstLine="720"/>
        <w:rPr>
          <w:rFonts w:ascii="Times New Roman" w:hAnsi="Times New Roman" w:cs="Times New Roman"/>
          <w:sz w:val="24"/>
          <w:szCs w:val="24"/>
        </w:rPr>
      </w:pPr>
      <w:r w:rsidRPr="00296477">
        <w:rPr>
          <w:rFonts w:ascii="Times New Roman" w:hAnsi="Times New Roman" w:cs="Times New Roman"/>
          <w:b/>
          <w:bCs/>
          <w:sz w:val="24"/>
          <w:szCs w:val="24"/>
        </w:rPr>
        <w:t>ACCORDINGLY</w:t>
      </w:r>
      <w:r w:rsidRPr="00296477">
        <w:rPr>
          <w:rFonts w:ascii="Times New Roman" w:hAnsi="Times New Roman" w:cs="Times New Roman"/>
          <w:sz w:val="24"/>
          <w:szCs w:val="24"/>
        </w:rPr>
        <w:t xml:space="preserve">, it is </w:t>
      </w:r>
      <w:r w:rsidRPr="00296477">
        <w:rPr>
          <w:rFonts w:ascii="Times New Roman" w:hAnsi="Times New Roman" w:cs="Times New Roman"/>
          <w:b/>
          <w:bCs/>
          <w:sz w:val="24"/>
          <w:szCs w:val="24"/>
        </w:rPr>
        <w:t>ORDERED</w:t>
      </w:r>
      <w:r w:rsidRPr="00296477">
        <w:rPr>
          <w:rFonts w:ascii="Times New Roman" w:hAnsi="Times New Roman" w:cs="Times New Roman"/>
          <w:sz w:val="24"/>
          <w:szCs w:val="24"/>
        </w:rPr>
        <w:t xml:space="preserve"> that:</w:t>
      </w:r>
    </w:p>
    <w:p w14:paraId="0159C8CE" w14:textId="77777777" w:rsidR="00296477" w:rsidRPr="00296477" w:rsidRDefault="00296477" w:rsidP="00296477">
      <w:pPr>
        <w:ind w:firstLine="720"/>
        <w:rPr>
          <w:rFonts w:ascii="Times New Roman" w:hAnsi="Times New Roman" w:cs="Times New Roman"/>
          <w:sz w:val="24"/>
          <w:szCs w:val="24"/>
        </w:rPr>
      </w:pPr>
    </w:p>
    <w:p w14:paraId="6C79288D" w14:textId="77777777" w:rsidR="00296477" w:rsidRPr="00296477" w:rsidRDefault="00296477" w:rsidP="00296477">
      <w:pPr>
        <w:ind w:firstLine="720"/>
        <w:rPr>
          <w:rFonts w:ascii="Times New Roman" w:hAnsi="Times New Roman" w:cs="Times New Roman"/>
          <w:sz w:val="24"/>
          <w:szCs w:val="24"/>
        </w:rPr>
      </w:pPr>
      <w:r w:rsidRPr="00296477">
        <w:rPr>
          <w:rFonts w:ascii="Times New Roman" w:hAnsi="Times New Roman" w:cs="Times New Roman"/>
          <w:sz w:val="24"/>
          <w:szCs w:val="24"/>
        </w:rPr>
        <w:t xml:space="preserve">(1)  </w:t>
      </w:r>
      <w:r w:rsidRPr="00296477">
        <w:rPr>
          <w:rFonts w:ascii="Times New Roman" w:hAnsi="Times New Roman" w:cs="Times New Roman"/>
          <w:b/>
          <w:bCs/>
          <w:sz w:val="24"/>
          <w:szCs w:val="24"/>
          <w:u w:val="single"/>
        </w:rPr>
        <w:t>REFERRAL.</w:t>
      </w:r>
      <w:r w:rsidRPr="00296477">
        <w:rPr>
          <w:rFonts w:ascii="Times New Roman" w:hAnsi="Times New Roman" w:cs="Times New Roman"/>
          <w:sz w:val="24"/>
          <w:szCs w:val="24"/>
        </w:rPr>
        <w:t xml:space="preserve">  This case is hereby referred to the Family Mediation Unit for mediation of all pending disputed issues.  The Family Mediation Unit shall schedule a mediation conference for the purpose of assisting the parties and their counsel, if any, in resolving such issues.  </w:t>
      </w:r>
    </w:p>
    <w:p w14:paraId="7F159F62" w14:textId="77777777" w:rsidR="00296477" w:rsidRPr="00296477" w:rsidRDefault="00296477" w:rsidP="00296477">
      <w:pPr>
        <w:ind w:firstLine="720"/>
        <w:rPr>
          <w:rFonts w:ascii="Times New Roman" w:hAnsi="Times New Roman" w:cs="Times New Roman"/>
          <w:sz w:val="24"/>
          <w:szCs w:val="24"/>
        </w:rPr>
      </w:pPr>
    </w:p>
    <w:p w14:paraId="7B906936" w14:textId="77777777" w:rsidR="00296477" w:rsidRPr="00296477" w:rsidRDefault="00296477" w:rsidP="00296477">
      <w:pPr>
        <w:ind w:firstLine="720"/>
        <w:rPr>
          <w:rFonts w:ascii="Times New Roman" w:hAnsi="Times New Roman" w:cs="Times New Roman"/>
          <w:sz w:val="24"/>
          <w:szCs w:val="24"/>
        </w:rPr>
      </w:pPr>
      <w:r w:rsidRPr="00296477">
        <w:rPr>
          <w:rFonts w:ascii="Times New Roman" w:hAnsi="Times New Roman" w:cs="Times New Roman"/>
          <w:sz w:val="24"/>
          <w:szCs w:val="24"/>
        </w:rPr>
        <w:t xml:space="preserve">(2)  </w:t>
      </w:r>
      <w:r w:rsidRPr="00296477">
        <w:rPr>
          <w:rFonts w:ascii="Times New Roman" w:hAnsi="Times New Roman" w:cs="Times New Roman"/>
          <w:b/>
          <w:bCs/>
          <w:sz w:val="24"/>
          <w:szCs w:val="24"/>
          <w:u w:val="single"/>
        </w:rPr>
        <w:t>MANDATORY ATTENDANCE.</w:t>
      </w:r>
      <w:r w:rsidRPr="00296477">
        <w:rPr>
          <w:rFonts w:ascii="Times New Roman" w:hAnsi="Times New Roman" w:cs="Times New Roman"/>
          <w:sz w:val="24"/>
          <w:szCs w:val="24"/>
        </w:rPr>
        <w:t xml:space="preserve">  The parties and their attorneys, if any, shall attend in person all conferences scheduled by the Family Mediation Unit, and shall mediate in good faith.  If a party is represented.  No party or attorney shall participate by telephone unless prior authorization is received through the Family Mediation Unit.</w:t>
      </w:r>
    </w:p>
    <w:p w14:paraId="6E212B22" w14:textId="77777777" w:rsidR="00296477" w:rsidRPr="00296477" w:rsidRDefault="00296477" w:rsidP="00296477">
      <w:pPr>
        <w:ind w:firstLine="720"/>
        <w:rPr>
          <w:rFonts w:ascii="Times New Roman" w:hAnsi="Times New Roman" w:cs="Times New Roman"/>
          <w:sz w:val="24"/>
          <w:szCs w:val="24"/>
        </w:rPr>
      </w:pPr>
    </w:p>
    <w:p w14:paraId="4F6BC1E9" w14:textId="77777777" w:rsidR="00296477" w:rsidRDefault="00296477" w:rsidP="00296477">
      <w:pPr>
        <w:ind w:firstLine="720"/>
        <w:rPr>
          <w:rFonts w:ascii="Times New Roman" w:hAnsi="Times New Roman" w:cs="Times New Roman"/>
          <w:sz w:val="24"/>
          <w:szCs w:val="24"/>
        </w:rPr>
      </w:pPr>
      <w:r w:rsidRPr="00296477">
        <w:rPr>
          <w:rFonts w:ascii="Times New Roman" w:hAnsi="Times New Roman" w:cs="Times New Roman"/>
          <w:sz w:val="24"/>
          <w:szCs w:val="24"/>
        </w:rPr>
        <w:t xml:space="preserve">(3)  </w:t>
      </w:r>
      <w:r w:rsidRPr="00296477">
        <w:rPr>
          <w:rFonts w:ascii="Times New Roman" w:hAnsi="Times New Roman" w:cs="Times New Roman"/>
          <w:b/>
          <w:bCs/>
          <w:sz w:val="24"/>
          <w:szCs w:val="24"/>
          <w:u w:val="single"/>
        </w:rPr>
        <w:t>MANDATORY FINANCIAL AFFIDAVITS.</w:t>
      </w:r>
      <w:r w:rsidRPr="00296477">
        <w:rPr>
          <w:rFonts w:ascii="Times New Roman" w:hAnsi="Times New Roman" w:cs="Times New Roman"/>
          <w:sz w:val="24"/>
          <w:szCs w:val="24"/>
        </w:rPr>
        <w:t xml:space="preserve">   Each party shall bring to the first mediation conference, if not previously filed, a completed, notarized financial affidavit which satisfies the requirements of the Florida Family Law Rules of Procedure regarding such affidavits.</w:t>
      </w:r>
    </w:p>
    <w:p w14:paraId="7B9D8430" w14:textId="77777777" w:rsidR="00296477" w:rsidRDefault="00296477" w:rsidP="00296477">
      <w:pPr>
        <w:ind w:firstLine="720"/>
        <w:rPr>
          <w:rFonts w:ascii="Times New Roman" w:hAnsi="Times New Roman" w:cs="Times New Roman"/>
          <w:sz w:val="24"/>
          <w:szCs w:val="24"/>
        </w:rPr>
      </w:pPr>
    </w:p>
    <w:p w14:paraId="717BA327" w14:textId="73FAE7DA" w:rsidR="00296477" w:rsidRPr="00296477" w:rsidRDefault="00296477" w:rsidP="00296477">
      <w:pPr>
        <w:ind w:firstLine="720"/>
        <w:rPr>
          <w:rFonts w:ascii="Times New Roman" w:hAnsi="Times New Roman" w:cs="Times New Roman"/>
          <w:sz w:val="24"/>
          <w:szCs w:val="24"/>
        </w:rPr>
      </w:pPr>
      <w:r w:rsidRPr="00296477">
        <w:rPr>
          <w:rFonts w:ascii="Times New Roman" w:hAnsi="Times New Roman" w:cs="Times New Roman"/>
          <w:sz w:val="24"/>
          <w:szCs w:val="24"/>
        </w:rPr>
        <w:t xml:space="preserve">(4)  </w:t>
      </w:r>
      <w:r w:rsidRPr="00296477">
        <w:rPr>
          <w:rFonts w:ascii="Times New Roman" w:hAnsi="Times New Roman" w:cs="Times New Roman"/>
          <w:b/>
          <w:bCs/>
          <w:sz w:val="24"/>
          <w:szCs w:val="24"/>
          <w:u w:val="single"/>
        </w:rPr>
        <w:t>MANDATORY PAYMENT OF MEDIATION COSTS.</w:t>
      </w:r>
      <w:r w:rsidRPr="00296477">
        <w:rPr>
          <w:rFonts w:ascii="Times New Roman" w:hAnsi="Times New Roman" w:cs="Times New Roman"/>
          <w:sz w:val="24"/>
          <w:szCs w:val="24"/>
        </w:rPr>
        <w:t xml:space="preserve">    Unless it is otherwise ordered, each party shall be responsible for payment of one-half of all mediation costs assessed by the Family Mediation Unit.  The costs shall be paid in advance of or at the commencement of mediation.  A party’s failure to timely pay such assessed costs may result in the issuance of an Order to Show Cause why that party should not be adjudged in indirect civil contempt of court or indirect criminal contempt of court.</w:t>
      </w:r>
    </w:p>
    <w:p w14:paraId="2F2EF512" w14:textId="77777777" w:rsidR="00296477" w:rsidRPr="00296477" w:rsidRDefault="00296477" w:rsidP="00296477">
      <w:pPr>
        <w:ind w:firstLine="720"/>
        <w:rPr>
          <w:rFonts w:ascii="Times New Roman" w:hAnsi="Times New Roman" w:cs="Times New Roman"/>
          <w:sz w:val="24"/>
          <w:szCs w:val="24"/>
        </w:rPr>
      </w:pPr>
    </w:p>
    <w:p w14:paraId="377C8E94" w14:textId="77777777" w:rsidR="00296477" w:rsidRPr="00296477" w:rsidRDefault="00296477" w:rsidP="00296477">
      <w:pPr>
        <w:ind w:firstLine="720"/>
        <w:rPr>
          <w:rFonts w:ascii="Times New Roman" w:hAnsi="Times New Roman" w:cs="Times New Roman"/>
          <w:sz w:val="24"/>
          <w:szCs w:val="24"/>
        </w:rPr>
      </w:pPr>
      <w:r w:rsidRPr="00296477">
        <w:rPr>
          <w:rFonts w:ascii="Times New Roman" w:hAnsi="Times New Roman" w:cs="Times New Roman"/>
          <w:sz w:val="24"/>
          <w:szCs w:val="24"/>
        </w:rPr>
        <w:t>Any party who files a Clerk’s certificate of indigence or a Court order determining indigence in compliance with section 57.081, Florida Statute, shall not be assessed mediation costs.</w:t>
      </w:r>
    </w:p>
    <w:p w14:paraId="407691D7" w14:textId="77777777" w:rsidR="00296477" w:rsidRPr="00296477" w:rsidRDefault="00296477" w:rsidP="00296477">
      <w:pPr>
        <w:ind w:firstLine="720"/>
        <w:rPr>
          <w:rFonts w:ascii="Times New Roman" w:hAnsi="Times New Roman" w:cs="Times New Roman"/>
          <w:sz w:val="24"/>
          <w:szCs w:val="24"/>
        </w:rPr>
      </w:pPr>
    </w:p>
    <w:p w14:paraId="1FC5C949" w14:textId="77777777" w:rsidR="00296477" w:rsidRPr="00296477" w:rsidRDefault="00296477" w:rsidP="00296477">
      <w:pPr>
        <w:ind w:firstLine="720"/>
        <w:rPr>
          <w:rFonts w:ascii="Times New Roman" w:hAnsi="Times New Roman" w:cs="Times New Roman"/>
          <w:sz w:val="24"/>
          <w:szCs w:val="24"/>
        </w:rPr>
      </w:pPr>
      <w:r w:rsidRPr="00296477">
        <w:rPr>
          <w:rFonts w:ascii="Times New Roman" w:hAnsi="Times New Roman" w:cs="Times New Roman"/>
          <w:sz w:val="24"/>
          <w:szCs w:val="24"/>
        </w:rPr>
        <w:t xml:space="preserve">(5)  </w:t>
      </w:r>
      <w:r w:rsidRPr="00296477">
        <w:rPr>
          <w:rFonts w:ascii="Times New Roman" w:hAnsi="Times New Roman" w:cs="Times New Roman"/>
          <w:b/>
          <w:bCs/>
          <w:sz w:val="24"/>
          <w:szCs w:val="24"/>
          <w:u w:val="single"/>
        </w:rPr>
        <w:t>FAILURE TO ATTEND MEDIATION.</w:t>
      </w:r>
      <w:r w:rsidRPr="00296477">
        <w:rPr>
          <w:rFonts w:ascii="Times New Roman" w:hAnsi="Times New Roman" w:cs="Times New Roman"/>
          <w:sz w:val="24"/>
          <w:szCs w:val="24"/>
        </w:rPr>
        <w:t xml:space="preserve">   </w:t>
      </w:r>
      <w:proofErr w:type="gramStart"/>
      <w:r w:rsidRPr="00296477">
        <w:rPr>
          <w:rFonts w:ascii="Times New Roman" w:hAnsi="Times New Roman" w:cs="Times New Roman"/>
          <w:sz w:val="24"/>
          <w:szCs w:val="24"/>
        </w:rPr>
        <w:t>In the event that</w:t>
      </w:r>
      <w:proofErr w:type="gramEnd"/>
      <w:r w:rsidRPr="00296477">
        <w:rPr>
          <w:rFonts w:ascii="Times New Roman" w:hAnsi="Times New Roman" w:cs="Times New Roman"/>
          <w:sz w:val="24"/>
          <w:szCs w:val="24"/>
        </w:rPr>
        <w:t xml:space="preserve"> one party fails to attend a scheduled mediation conference, the party who fails to attend shall be responsible for payment for the entire cost of the session, and the party who appeared shall not be responsible for payment of any of the cost of the session.  </w:t>
      </w:r>
      <w:proofErr w:type="gramStart"/>
      <w:r w:rsidRPr="00296477">
        <w:rPr>
          <w:rFonts w:ascii="Times New Roman" w:hAnsi="Times New Roman" w:cs="Times New Roman"/>
          <w:sz w:val="24"/>
          <w:szCs w:val="24"/>
        </w:rPr>
        <w:t>In the event that</w:t>
      </w:r>
      <w:proofErr w:type="gramEnd"/>
      <w:r w:rsidRPr="00296477">
        <w:rPr>
          <w:rFonts w:ascii="Times New Roman" w:hAnsi="Times New Roman" w:cs="Times New Roman"/>
          <w:sz w:val="24"/>
          <w:szCs w:val="24"/>
        </w:rPr>
        <w:t xml:space="preserve"> both parties fail to appear, each party shall be </w:t>
      </w:r>
      <w:r w:rsidRPr="00296477">
        <w:rPr>
          <w:rFonts w:ascii="Times New Roman" w:hAnsi="Times New Roman" w:cs="Times New Roman"/>
          <w:sz w:val="24"/>
          <w:szCs w:val="24"/>
        </w:rPr>
        <w:lastRenderedPageBreak/>
        <w:t xml:space="preserve">responsible for payment of one-half of the cost of the session.  Failure of one party or both parties to appear may result in the imposition by the Court of appropriate sanctions which may include, but are not limited to, dismissal of a party’s pending petitions or motions, or an adjudication of indirect civil contempt or indirect criminal contempt.  </w:t>
      </w:r>
    </w:p>
    <w:p w14:paraId="01C7C9BE" w14:textId="77777777" w:rsidR="00296477" w:rsidRPr="00296477" w:rsidRDefault="00296477" w:rsidP="00296477">
      <w:pPr>
        <w:ind w:firstLine="720"/>
        <w:rPr>
          <w:rFonts w:ascii="Times New Roman" w:hAnsi="Times New Roman" w:cs="Times New Roman"/>
          <w:sz w:val="24"/>
          <w:szCs w:val="24"/>
        </w:rPr>
      </w:pPr>
    </w:p>
    <w:p w14:paraId="347CB6FF" w14:textId="77777777" w:rsidR="00296477" w:rsidRDefault="00296477" w:rsidP="00296477">
      <w:pPr>
        <w:ind w:firstLine="720"/>
        <w:rPr>
          <w:rFonts w:ascii="Times New Roman" w:hAnsi="Times New Roman" w:cs="Times New Roman"/>
          <w:sz w:val="24"/>
          <w:szCs w:val="24"/>
        </w:rPr>
      </w:pPr>
      <w:r w:rsidRPr="00296477">
        <w:rPr>
          <w:rFonts w:ascii="Times New Roman" w:hAnsi="Times New Roman" w:cs="Times New Roman"/>
          <w:sz w:val="24"/>
          <w:szCs w:val="24"/>
        </w:rPr>
        <w:t xml:space="preserve">(6)  </w:t>
      </w:r>
      <w:r w:rsidRPr="00296477">
        <w:rPr>
          <w:rFonts w:ascii="Times New Roman" w:hAnsi="Times New Roman" w:cs="Times New Roman"/>
          <w:b/>
          <w:bCs/>
          <w:sz w:val="24"/>
          <w:szCs w:val="24"/>
          <w:u w:val="single"/>
        </w:rPr>
        <w:t>RESCHEDULING OF MEDIATION CONFERENCE.</w:t>
      </w:r>
      <w:r w:rsidRPr="00296477">
        <w:rPr>
          <w:rFonts w:ascii="Times New Roman" w:hAnsi="Times New Roman" w:cs="Times New Roman"/>
          <w:sz w:val="24"/>
          <w:szCs w:val="24"/>
        </w:rPr>
        <w:t xml:space="preserve">   If, because of an emergency, serious illness, or other unexpected event, it becomes necessary to reschedule the mediation, the parties (or, if the parties are represented by counsel, their counsel) shall provide the Family Mediation Unit at least two business days’ notice of the cancellation, unless it is impossible to give such notice (as, for example, where an unrepresented party is unexpectedly hospitalized).  Failure to give such notice, where it was reasonably possible to give notice, will result in the entire cost of the cancelled session being assessed to the party who failed to provide the notice.</w:t>
      </w:r>
    </w:p>
    <w:p w14:paraId="1F66BD42" w14:textId="77777777" w:rsidR="00296477" w:rsidRDefault="00296477" w:rsidP="00296477">
      <w:pPr>
        <w:ind w:firstLine="720"/>
        <w:rPr>
          <w:rFonts w:ascii="Times New Roman" w:hAnsi="Times New Roman" w:cs="Times New Roman"/>
          <w:sz w:val="24"/>
          <w:szCs w:val="24"/>
        </w:rPr>
      </w:pPr>
    </w:p>
    <w:p w14:paraId="44B5FC6E" w14:textId="2F851441" w:rsidR="00296477" w:rsidRPr="00296477" w:rsidRDefault="00296477" w:rsidP="00296477">
      <w:pPr>
        <w:ind w:firstLine="720"/>
        <w:rPr>
          <w:rFonts w:ascii="Times New Roman" w:hAnsi="Times New Roman" w:cs="Times New Roman"/>
          <w:sz w:val="24"/>
          <w:szCs w:val="24"/>
        </w:rPr>
      </w:pPr>
      <w:r w:rsidRPr="00296477">
        <w:rPr>
          <w:rFonts w:ascii="Times New Roman" w:hAnsi="Times New Roman" w:cs="Times New Roman"/>
          <w:sz w:val="24"/>
          <w:szCs w:val="24"/>
        </w:rPr>
        <w:t xml:space="preserve">(7)  </w:t>
      </w:r>
      <w:r w:rsidRPr="00296477">
        <w:rPr>
          <w:rFonts w:ascii="Times New Roman" w:hAnsi="Times New Roman" w:cs="Times New Roman"/>
          <w:b/>
          <w:bCs/>
          <w:sz w:val="24"/>
          <w:szCs w:val="24"/>
          <w:u w:val="single"/>
        </w:rPr>
        <w:t>SETTLEMENT PRIOR TO MEDIATION.</w:t>
      </w:r>
      <w:r w:rsidRPr="00296477">
        <w:rPr>
          <w:rFonts w:ascii="Times New Roman" w:hAnsi="Times New Roman" w:cs="Times New Roman"/>
          <w:sz w:val="24"/>
          <w:szCs w:val="24"/>
        </w:rPr>
        <w:t xml:space="preserve">   Should the pending issues be voluntarily resolved prior to the scheduled mediation conference, </w:t>
      </w:r>
      <w:r w:rsidRPr="00296477">
        <w:rPr>
          <w:rFonts w:ascii="Times New Roman" w:hAnsi="Times New Roman" w:cs="Times New Roman"/>
          <w:b/>
          <w:bCs/>
          <w:i/>
          <w:iCs/>
          <w:sz w:val="24"/>
          <w:szCs w:val="24"/>
        </w:rPr>
        <w:t xml:space="preserve">each </w:t>
      </w:r>
      <w:r w:rsidRPr="00296477">
        <w:rPr>
          <w:rFonts w:ascii="Times New Roman" w:hAnsi="Times New Roman" w:cs="Times New Roman"/>
          <w:sz w:val="24"/>
          <w:szCs w:val="24"/>
        </w:rPr>
        <w:t>party (or, if the party is represented by counsel, that party’s counsel) shall immediately contact the Family Mediation Unit to advise of the settlement.  Failure to provide the Family Mediation Unit at least 48 hours’ notice of the resolution of the outstanding issues will result in the assessment of costs for the scheduled mediation session.  It shall not be a defense to assessment of such costs that a party or his/her attorney believed that the other party or other attorney would notify the Family Mediation Unit of the resolution of the disputed issues.</w:t>
      </w:r>
    </w:p>
    <w:p w14:paraId="14A1DFA1" w14:textId="77777777" w:rsidR="00296477" w:rsidRPr="00296477" w:rsidRDefault="00296477" w:rsidP="00296477">
      <w:pPr>
        <w:ind w:firstLine="720"/>
        <w:rPr>
          <w:rFonts w:ascii="Times New Roman" w:hAnsi="Times New Roman" w:cs="Times New Roman"/>
          <w:sz w:val="24"/>
          <w:szCs w:val="24"/>
        </w:rPr>
      </w:pPr>
    </w:p>
    <w:p w14:paraId="210CEAE6" w14:textId="77777777" w:rsidR="00296477" w:rsidRPr="00296477" w:rsidRDefault="00296477" w:rsidP="00296477">
      <w:pPr>
        <w:ind w:firstLine="720"/>
        <w:rPr>
          <w:rFonts w:ascii="Times New Roman" w:hAnsi="Times New Roman" w:cs="Times New Roman"/>
          <w:sz w:val="24"/>
          <w:szCs w:val="24"/>
        </w:rPr>
      </w:pPr>
      <w:r w:rsidRPr="00296477">
        <w:rPr>
          <w:rFonts w:ascii="Times New Roman" w:hAnsi="Times New Roman" w:cs="Times New Roman"/>
          <w:sz w:val="24"/>
          <w:szCs w:val="24"/>
        </w:rPr>
        <w:t xml:space="preserve">(8)  </w:t>
      </w:r>
      <w:r w:rsidRPr="00296477">
        <w:rPr>
          <w:rFonts w:ascii="Times New Roman" w:hAnsi="Times New Roman" w:cs="Times New Roman"/>
          <w:b/>
          <w:bCs/>
          <w:sz w:val="24"/>
          <w:szCs w:val="24"/>
          <w:u w:val="single"/>
        </w:rPr>
        <w:t>TAXATION OF MEDIATION COSTS.</w:t>
      </w:r>
      <w:r w:rsidRPr="00296477">
        <w:rPr>
          <w:rFonts w:ascii="Times New Roman" w:hAnsi="Times New Roman" w:cs="Times New Roman"/>
          <w:sz w:val="24"/>
          <w:szCs w:val="24"/>
        </w:rPr>
        <w:t xml:space="preserve">   Where appropriate under the law, mediation costs may be taxed at the conclusion of the case.</w:t>
      </w:r>
    </w:p>
    <w:p w14:paraId="079C3101" w14:textId="77777777" w:rsidR="00296477" w:rsidRPr="00296477" w:rsidRDefault="00296477" w:rsidP="00296477">
      <w:pPr>
        <w:ind w:firstLine="720"/>
        <w:rPr>
          <w:rFonts w:ascii="Times New Roman" w:hAnsi="Times New Roman" w:cs="Times New Roman"/>
          <w:sz w:val="24"/>
          <w:szCs w:val="24"/>
        </w:rPr>
      </w:pPr>
    </w:p>
    <w:p w14:paraId="77E6C4F5" w14:textId="532C1BAC" w:rsidR="00EA711E" w:rsidRPr="00296477" w:rsidRDefault="00434CF0" w:rsidP="00EA711E">
      <w:pPr>
        <w:spacing w:line="360" w:lineRule="auto"/>
        <w:ind w:firstLine="720"/>
        <w:rPr>
          <w:rFonts w:ascii="Times New Roman" w:hAnsi="Times New Roman" w:cs="Times New Roman"/>
          <w:sz w:val="24"/>
          <w:szCs w:val="24"/>
        </w:rPr>
      </w:pPr>
      <w:r w:rsidRPr="00296477">
        <w:rPr>
          <w:rFonts w:ascii="Times New Roman" w:hAnsi="Times New Roman" w:cs="Times New Roman"/>
          <w:b/>
          <w:sz w:val="24"/>
          <w:szCs w:val="24"/>
        </w:rPr>
        <w:t>DONE AND ORDERED</w:t>
      </w:r>
      <w:r w:rsidRPr="00296477">
        <w:rPr>
          <w:rFonts w:ascii="Times New Roman" w:hAnsi="Times New Roman" w:cs="Times New Roman"/>
          <w:sz w:val="24"/>
          <w:szCs w:val="24"/>
        </w:rPr>
        <w:t xml:space="preserve"> in Chambers at </w:t>
      </w:r>
      <w:r w:rsidR="00B60838" w:rsidRPr="00296477">
        <w:rPr>
          <w:rFonts w:ascii="Times New Roman" w:hAnsi="Times New Roman" w:cs="Times New Roman"/>
          <w:sz w:val="24"/>
          <w:szCs w:val="24"/>
        </w:rPr>
        <w:t>Fernandina Beach,</w:t>
      </w:r>
      <w:r w:rsidRPr="00296477">
        <w:rPr>
          <w:rFonts w:ascii="Times New Roman" w:hAnsi="Times New Roman" w:cs="Times New Roman"/>
          <w:sz w:val="24"/>
          <w:szCs w:val="24"/>
        </w:rPr>
        <w:t xml:space="preserve"> Nassau, Florida, </w:t>
      </w:r>
      <w:r w:rsidR="00B60838" w:rsidRPr="00296477">
        <w:rPr>
          <w:rFonts w:ascii="Times New Roman" w:hAnsi="Times New Roman" w:cs="Times New Roman"/>
          <w:sz w:val="24"/>
          <w:szCs w:val="24"/>
        </w:rPr>
        <w:t xml:space="preserve">on </w:t>
      </w:r>
      <w:r w:rsidR="00F64EB2">
        <w:rPr>
          <w:rFonts w:ascii="Times New Roman" w:hAnsi="Times New Roman" w:cs="Times New Roman"/>
          <w:sz w:val="24"/>
          <w:szCs w:val="24"/>
        </w:rPr>
        <w:t>this _____ day of ________________, __________</w:t>
      </w:r>
      <w:r w:rsidR="00931BA7">
        <w:rPr>
          <w:rFonts w:ascii="Times New Roman" w:hAnsi="Times New Roman" w:cs="Times New Roman"/>
          <w:sz w:val="24"/>
          <w:szCs w:val="24"/>
        </w:rPr>
        <w:t>.</w:t>
      </w:r>
    </w:p>
    <w:p w14:paraId="6965089F" w14:textId="5E2E698E" w:rsidR="00797596" w:rsidRDefault="00FE431E" w:rsidP="00931BA7">
      <w:pPr>
        <w:jc w:val="right"/>
        <w:rPr>
          <w:rFonts w:ascii="Times New Roman" w:hAnsi="Times New Roman" w:cs="Times New Roman"/>
          <w:noProof/>
          <w:sz w:val="24"/>
          <w:szCs w:val="24"/>
        </w:rPr>
      </w:pPr>
      <w:r w:rsidRPr="00296477">
        <w:rPr>
          <w:rFonts w:ascii="Times New Roman" w:hAnsi="Times New Roman" w:cs="Times New Roman"/>
          <w:noProof/>
          <w:sz w:val="24"/>
          <w:szCs w:val="24"/>
        </w:rPr>
        <w:tab/>
      </w:r>
      <w:r w:rsidRPr="00296477">
        <w:rPr>
          <w:rFonts w:ascii="Times New Roman" w:hAnsi="Times New Roman" w:cs="Times New Roman"/>
          <w:noProof/>
          <w:sz w:val="24"/>
          <w:szCs w:val="24"/>
        </w:rPr>
        <w:tab/>
      </w:r>
      <w:r w:rsidRPr="00296477">
        <w:rPr>
          <w:rFonts w:ascii="Times New Roman" w:hAnsi="Times New Roman" w:cs="Times New Roman"/>
          <w:noProof/>
          <w:sz w:val="24"/>
          <w:szCs w:val="24"/>
        </w:rPr>
        <w:tab/>
      </w:r>
      <w:r w:rsidRPr="00296477">
        <w:rPr>
          <w:rFonts w:ascii="Times New Roman" w:hAnsi="Times New Roman" w:cs="Times New Roman"/>
          <w:noProof/>
          <w:sz w:val="24"/>
          <w:szCs w:val="24"/>
        </w:rPr>
        <w:tab/>
      </w:r>
      <w:r w:rsidRPr="00296477">
        <w:rPr>
          <w:rFonts w:ascii="Times New Roman" w:hAnsi="Times New Roman" w:cs="Times New Roman"/>
          <w:noProof/>
          <w:sz w:val="24"/>
          <w:szCs w:val="24"/>
        </w:rPr>
        <w:tab/>
      </w:r>
      <w:r w:rsidRPr="00296477">
        <w:rPr>
          <w:rFonts w:ascii="Times New Roman" w:hAnsi="Times New Roman" w:cs="Times New Roman"/>
          <w:noProof/>
          <w:sz w:val="24"/>
          <w:szCs w:val="24"/>
        </w:rPr>
        <w:tab/>
      </w:r>
      <w:r w:rsidRPr="00296477">
        <w:rPr>
          <w:rFonts w:ascii="Times New Roman" w:hAnsi="Times New Roman" w:cs="Times New Roman"/>
          <w:noProof/>
          <w:sz w:val="24"/>
          <w:szCs w:val="24"/>
        </w:rPr>
        <w:tab/>
      </w:r>
    </w:p>
    <w:p w14:paraId="16ABDAC3" w14:textId="46AB6BB6" w:rsidR="00F64EB2" w:rsidRDefault="00F64EB2" w:rsidP="00931BA7">
      <w:pPr>
        <w:jc w:val="right"/>
        <w:rPr>
          <w:rFonts w:ascii="Times New Roman" w:hAnsi="Times New Roman" w:cs="Times New Roman"/>
          <w:noProof/>
          <w:sz w:val="24"/>
          <w:szCs w:val="24"/>
        </w:rPr>
      </w:pPr>
      <w:r>
        <w:rPr>
          <w:rFonts w:ascii="Times New Roman" w:hAnsi="Times New Roman" w:cs="Times New Roman"/>
          <w:noProof/>
          <w:sz w:val="24"/>
          <w:szCs w:val="24"/>
        </w:rPr>
        <w:t>_________________________________</w:t>
      </w:r>
    </w:p>
    <w:p w14:paraId="4C98D2D0" w14:textId="6ECB0F5C" w:rsidR="00F64EB2" w:rsidRDefault="00F64EB2" w:rsidP="00F64EB2">
      <w:pPr>
        <w:jc w:val="left"/>
        <w:rPr>
          <w:rFonts w:ascii="Times New Roman" w:hAnsi="Times New Roman" w:cs="Times New Roman"/>
          <w:b/>
          <w:noProof/>
          <w:sz w:val="24"/>
          <w:szCs w:val="24"/>
        </w:rPr>
      </w:pP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t xml:space="preserve">      LESTER B. BASS</w:t>
      </w:r>
    </w:p>
    <w:p w14:paraId="06293899" w14:textId="29E2AC4C" w:rsidR="00F64EB2" w:rsidRPr="00296477" w:rsidRDefault="00F64EB2" w:rsidP="00F64EB2">
      <w:pPr>
        <w:jc w:val="left"/>
        <w:rPr>
          <w:rFonts w:ascii="Times New Roman" w:hAnsi="Times New Roman" w:cs="Times New Roman"/>
          <w:b/>
          <w:noProof/>
          <w:sz w:val="24"/>
          <w:szCs w:val="24"/>
        </w:rPr>
      </w:pP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t xml:space="preserve">      CIRCUIT JUDGE</w:t>
      </w:r>
    </w:p>
    <w:p w14:paraId="35A618FA" w14:textId="77777777" w:rsidR="008B6D35" w:rsidRPr="00296477" w:rsidRDefault="008B6D35" w:rsidP="00EA711E">
      <w:pPr>
        <w:rPr>
          <w:rFonts w:ascii="Times New Roman" w:hAnsi="Times New Roman" w:cs="Times New Roman"/>
          <w:b/>
          <w:sz w:val="24"/>
          <w:szCs w:val="24"/>
        </w:rPr>
      </w:pPr>
    </w:p>
    <w:p w14:paraId="64868611" w14:textId="77777777" w:rsidR="00E1025E" w:rsidRPr="00296477" w:rsidRDefault="00E1025E" w:rsidP="00E1025E">
      <w:pPr>
        <w:autoSpaceDE w:val="0"/>
        <w:autoSpaceDN w:val="0"/>
        <w:adjustRightInd w:val="0"/>
        <w:rPr>
          <w:rFonts w:ascii="Times New Roman" w:hAnsi="Times New Roman" w:cs="Times New Roman"/>
          <w:sz w:val="24"/>
          <w:szCs w:val="24"/>
        </w:rPr>
      </w:pPr>
      <w:r w:rsidRPr="00296477">
        <w:rPr>
          <w:rFonts w:ascii="Times New Roman" w:hAnsi="Times New Roman" w:cs="Times New Roman"/>
          <w:sz w:val="24"/>
          <w:szCs w:val="24"/>
        </w:rPr>
        <w:t>Copies to:</w:t>
      </w:r>
    </w:p>
    <w:p w14:paraId="197D5686" w14:textId="38235583" w:rsidR="00296477" w:rsidRDefault="0054475D" w:rsidP="008B72E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Petitioner </w:t>
      </w:r>
    </w:p>
    <w:p w14:paraId="5E558010" w14:textId="7BE72EAD" w:rsidR="00931BA7" w:rsidRPr="00296477" w:rsidRDefault="0054475D" w:rsidP="008B72E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Respondent </w:t>
      </w:r>
    </w:p>
    <w:p w14:paraId="786D10F1" w14:textId="77777777" w:rsidR="00296477" w:rsidRPr="00296477" w:rsidRDefault="00296477" w:rsidP="00296477">
      <w:pPr>
        <w:rPr>
          <w:rFonts w:ascii="Times New Roman" w:hAnsi="Times New Roman" w:cs="Times New Roman"/>
          <w:sz w:val="24"/>
          <w:szCs w:val="24"/>
        </w:rPr>
      </w:pPr>
      <w:r w:rsidRPr="00296477">
        <w:rPr>
          <w:rFonts w:ascii="Times New Roman" w:hAnsi="Times New Roman" w:cs="Times New Roman"/>
          <w:sz w:val="24"/>
          <w:szCs w:val="24"/>
        </w:rPr>
        <w:t>Family Mediation Unit a/k/a</w:t>
      </w:r>
    </w:p>
    <w:p w14:paraId="0B2FEB95" w14:textId="77777777" w:rsidR="00296477" w:rsidRPr="00296477" w:rsidRDefault="00296477" w:rsidP="00296477">
      <w:pPr>
        <w:rPr>
          <w:rFonts w:ascii="Times New Roman" w:hAnsi="Times New Roman" w:cs="Times New Roman"/>
          <w:sz w:val="24"/>
          <w:szCs w:val="24"/>
        </w:rPr>
      </w:pPr>
      <w:r w:rsidRPr="00296477">
        <w:rPr>
          <w:rFonts w:ascii="Times New Roman" w:hAnsi="Times New Roman" w:cs="Times New Roman"/>
          <w:sz w:val="24"/>
          <w:szCs w:val="24"/>
        </w:rPr>
        <w:t>Alternate Dispute Resolution</w:t>
      </w:r>
    </w:p>
    <w:p w14:paraId="486D7AAF" w14:textId="77777777" w:rsidR="00296477" w:rsidRPr="00296477" w:rsidRDefault="00296477" w:rsidP="00296477">
      <w:pPr>
        <w:rPr>
          <w:rFonts w:ascii="Times New Roman" w:hAnsi="Times New Roman" w:cs="Times New Roman"/>
          <w:sz w:val="24"/>
          <w:szCs w:val="24"/>
        </w:rPr>
      </w:pPr>
      <w:r w:rsidRPr="00296477">
        <w:rPr>
          <w:rFonts w:ascii="Times New Roman" w:hAnsi="Times New Roman" w:cs="Times New Roman"/>
          <w:sz w:val="24"/>
          <w:szCs w:val="24"/>
        </w:rPr>
        <w:t>via email to danielle@coj.net, rhenkle@coj.net, mgyoungs@coj.net</w:t>
      </w:r>
    </w:p>
    <w:p w14:paraId="3EE750EB" w14:textId="5CAAA4B3" w:rsidR="00E1025E" w:rsidRDefault="00E1025E" w:rsidP="008B72EA">
      <w:pPr>
        <w:autoSpaceDE w:val="0"/>
        <w:autoSpaceDN w:val="0"/>
        <w:adjustRightInd w:val="0"/>
        <w:rPr>
          <w:rFonts w:ascii="Verdana" w:hAnsi="Verdana"/>
          <w:b/>
          <w:bCs/>
          <w:sz w:val="28"/>
          <w:szCs w:val="28"/>
        </w:rPr>
      </w:pPr>
      <w:r>
        <w:rPr>
          <w:rFonts w:ascii="Verdana" w:hAnsi="Verdana"/>
          <w:sz w:val="21"/>
          <w:szCs w:val="21"/>
        </w:rPr>
        <w:t xml:space="preserve"> </w:t>
      </w:r>
      <w:r>
        <w:rPr>
          <w:rFonts w:ascii="Verdana" w:hAnsi="Verdana"/>
          <w:b/>
          <w:bCs/>
          <w:sz w:val="28"/>
          <w:szCs w:val="28"/>
        </w:rPr>
        <w:br w:type="page"/>
      </w:r>
    </w:p>
    <w:p w14:paraId="1553A2E5" w14:textId="30DD8D19" w:rsidR="00C46AF4" w:rsidRPr="00B8305C" w:rsidRDefault="00B8305C">
      <w:pPr>
        <w:rPr>
          <w:rFonts w:ascii="Times New Roman" w:hAnsi="Times New Roman" w:cs="Times New Roman"/>
          <w:b/>
          <w:sz w:val="28"/>
          <w:szCs w:val="28"/>
        </w:rPr>
      </w:pPr>
      <w:r w:rsidRPr="00B8305C">
        <w:rPr>
          <w:rFonts w:ascii="Times New Roman" w:hAnsi="Times New Roman" w:cs="Times New Roman"/>
          <w:b/>
          <w:bCs/>
          <w:sz w:val="28"/>
          <w:szCs w:val="28"/>
        </w:rPr>
        <w:lastRenderedPageBreak/>
        <w:t xml:space="preserve">REQUESTS FOR ACCOMMODATIONS BY PERSONS WITH DISABILITIES: If you are a person with a disability who needs any accommodation </w:t>
      </w:r>
      <w:proofErr w:type="gramStart"/>
      <w:r w:rsidRPr="00B8305C">
        <w:rPr>
          <w:rFonts w:ascii="Times New Roman" w:hAnsi="Times New Roman" w:cs="Times New Roman"/>
          <w:b/>
          <w:bCs/>
          <w:sz w:val="28"/>
          <w:szCs w:val="28"/>
        </w:rPr>
        <w:t>in order to</w:t>
      </w:r>
      <w:proofErr w:type="gramEnd"/>
      <w:r w:rsidRPr="00B8305C">
        <w:rPr>
          <w:rFonts w:ascii="Times New Roman" w:hAnsi="Times New Roman" w:cs="Times New Roman"/>
          <w:b/>
          <w:bCs/>
          <w:sz w:val="28"/>
          <w:szCs w:val="28"/>
        </w:rPr>
        <w:t xml:space="preserve"> participate in this proceeding, you are entitled, at no cost to you, to the provision of certain assistance.  Please contact the ADA Coordinator Michelle Watson, Robert M. Foster Justice Center, 76347 Veterans Way, Yulee, FL 32097, Telephone 904-548-4917, email ADA@nassauclerk.com at least 7 days before your scheduled court appearance, or immediately upon receiving this notification if the time before the scheduled appearance is less than 7 days; if you are hearing or voice impaired, call 711.</w:t>
      </w:r>
      <w:r w:rsidR="00C46AF4" w:rsidRPr="00B8305C">
        <w:rPr>
          <w:rFonts w:ascii="Times New Roman" w:hAnsi="Times New Roman" w:cs="Times New Roman"/>
          <w:b/>
          <w:sz w:val="28"/>
          <w:szCs w:val="28"/>
        </w:rPr>
        <w:br w:type="page"/>
      </w:r>
    </w:p>
    <w:p w14:paraId="1C2B3488" w14:textId="77777777" w:rsidR="008B72EA" w:rsidRPr="008B72EA" w:rsidRDefault="008B72EA" w:rsidP="008B72EA">
      <w:pPr>
        <w:jc w:val="center"/>
        <w:rPr>
          <w:rFonts w:ascii="Times New Roman" w:eastAsia="Times New Roman" w:hAnsi="Times New Roman" w:cs="Times New Roman"/>
          <w:sz w:val="24"/>
          <w:szCs w:val="24"/>
        </w:rPr>
      </w:pPr>
      <w:r w:rsidRPr="008B72EA">
        <w:rPr>
          <w:rFonts w:ascii="Times New Roman" w:eastAsia="Times New Roman" w:hAnsi="Times New Roman" w:cs="Times New Roman"/>
          <w:b/>
          <w:bCs/>
          <w:sz w:val="24"/>
          <w:szCs w:val="24"/>
          <w:u w:val="single"/>
        </w:rPr>
        <w:lastRenderedPageBreak/>
        <w:t>ZOOM ADDENDUM</w:t>
      </w:r>
    </w:p>
    <w:p w14:paraId="408B0386" w14:textId="77777777" w:rsidR="008B72EA" w:rsidRPr="008B72EA" w:rsidRDefault="008B72EA" w:rsidP="008B72EA">
      <w:pPr>
        <w:spacing w:after="200" w:line="360" w:lineRule="auto"/>
        <w:ind w:firstLine="720"/>
        <w:textAlignment w:val="baseline"/>
        <w:rPr>
          <w:rFonts w:ascii="Times New Roman" w:eastAsia="Times New Roman" w:hAnsi="Times New Roman" w:cs="Times New Roman"/>
          <w:sz w:val="24"/>
          <w:szCs w:val="24"/>
        </w:rPr>
      </w:pPr>
      <w:r w:rsidRPr="008B72EA">
        <w:rPr>
          <w:rFonts w:ascii="Times New Roman" w:eastAsia="Times New Roman" w:hAnsi="Times New Roman" w:cs="Times New Roman"/>
          <w:sz w:val="24"/>
          <w:szCs w:val="24"/>
        </w:rPr>
        <w:t xml:space="preserve"> Pursuant to the local administrative order entered on June 15, 2021, effective June 21, 2021, the Nassau County Phase 2 Operational Plan has been rescinded. </w:t>
      </w:r>
      <w:r w:rsidRPr="008B72EA">
        <w:rPr>
          <w:rFonts w:ascii="Times New Roman" w:eastAsia="Times New Roman" w:hAnsi="Times New Roman" w:cs="Times New Roman"/>
          <w:b/>
          <w:sz w:val="24"/>
          <w:szCs w:val="24"/>
        </w:rPr>
        <w:t>In person court appearances are now permissible. Facemasks and distancing are optional. However, Zoom will be the default for scheduled hearings, unless the parties file notice with the Clerk of Court that at least one (1) party intends to appear in person at least three (3) business days before the hearing.</w:t>
      </w:r>
      <w:r w:rsidRPr="008B72EA">
        <w:rPr>
          <w:rFonts w:ascii="Times New Roman" w:eastAsia="Times New Roman" w:hAnsi="Times New Roman" w:cs="Times New Roman"/>
          <w:sz w:val="24"/>
          <w:szCs w:val="24"/>
        </w:rPr>
        <w:t xml:space="preserve"> Said notice shall also be provided to the Court via email to </w:t>
      </w:r>
      <w:r w:rsidRPr="008B72EA">
        <w:rPr>
          <w:rFonts w:ascii="Times New Roman" w:eastAsia="Times New Roman" w:hAnsi="Times New Roman" w:cs="Times New Roman"/>
          <w:color w:val="0000FF"/>
          <w:sz w:val="24"/>
          <w:szCs w:val="24"/>
          <w:u w:val="single"/>
        </w:rPr>
        <w:t>astrickland@coj.net.</w:t>
      </w:r>
      <w:r w:rsidRPr="008B72EA">
        <w:rPr>
          <w:rFonts w:ascii="Times New Roman" w:eastAsia="Times New Roman" w:hAnsi="Times New Roman" w:cs="Times New Roman"/>
          <w:sz w:val="24"/>
          <w:szCs w:val="24"/>
        </w:rPr>
        <w:t xml:space="preserve">, and to all other parties by email, if possible.    </w:t>
      </w:r>
    </w:p>
    <w:p w14:paraId="3012F569" w14:textId="77777777" w:rsidR="008B72EA" w:rsidRPr="008B72EA" w:rsidRDefault="008B72EA" w:rsidP="008B72EA">
      <w:pPr>
        <w:ind w:firstLine="720"/>
        <w:textAlignment w:val="baseline"/>
        <w:rPr>
          <w:rFonts w:ascii="Times New Roman" w:eastAsia="Times New Roman" w:hAnsi="Times New Roman" w:cs="Times New Roman"/>
          <w:sz w:val="24"/>
          <w:szCs w:val="24"/>
        </w:rPr>
      </w:pPr>
      <w:r w:rsidRPr="008B72EA">
        <w:rPr>
          <w:rFonts w:ascii="Times New Roman" w:eastAsia="Times New Roman" w:hAnsi="Times New Roman" w:cs="Times New Roman"/>
          <w:sz w:val="24"/>
          <w:szCs w:val="24"/>
        </w:rPr>
        <w:t xml:space="preserve">Unless otherwise notified by Court Order or the Court’s Judicial Assistant, the invitation to join the Court’s Zoom™ Meeting for all hearings is:  </w:t>
      </w:r>
    </w:p>
    <w:p w14:paraId="625D8CCB" w14:textId="77777777" w:rsidR="008B72EA" w:rsidRPr="008B72EA" w:rsidRDefault="008B72EA" w:rsidP="008B72EA">
      <w:pPr>
        <w:ind w:firstLine="720"/>
        <w:textAlignment w:val="baseline"/>
        <w:rPr>
          <w:rFonts w:ascii="Times New Roman" w:eastAsia="Times New Roman" w:hAnsi="Times New Roman" w:cs="Times New Roman"/>
          <w:sz w:val="24"/>
          <w:szCs w:val="24"/>
        </w:rPr>
      </w:pPr>
    </w:p>
    <w:p w14:paraId="39EF24CF" w14:textId="77777777" w:rsidR="008B72EA" w:rsidRPr="008B72EA" w:rsidRDefault="008B72EA" w:rsidP="008B72EA">
      <w:pPr>
        <w:spacing w:after="200" w:line="276" w:lineRule="auto"/>
        <w:ind w:firstLine="720"/>
        <w:jc w:val="left"/>
        <w:rPr>
          <w:rFonts w:ascii="Times New Roman" w:eastAsia="Times New Roman" w:hAnsi="Times New Roman" w:cs="Times New Roman"/>
          <w:sz w:val="24"/>
          <w:szCs w:val="24"/>
        </w:rPr>
      </w:pPr>
      <w:hyperlink r:id="rId11" w:history="1">
        <w:r w:rsidRPr="008B72EA">
          <w:rPr>
            <w:rFonts w:ascii="Times New Roman" w:eastAsia="Times New Roman" w:hAnsi="Times New Roman" w:cs="Times New Roman"/>
            <w:color w:val="0000FF" w:themeColor="hyperlink"/>
            <w:sz w:val="24"/>
            <w:szCs w:val="24"/>
            <w:u w:val="single"/>
          </w:rPr>
          <w:t>https://zoom.us/j/5789782431</w:t>
        </w:r>
      </w:hyperlink>
      <w:r w:rsidRPr="008B72EA">
        <w:rPr>
          <w:rFonts w:ascii="Times New Roman" w:eastAsia="Times New Roman" w:hAnsi="Times New Roman" w:cs="Times New Roman"/>
          <w:sz w:val="24"/>
          <w:szCs w:val="24"/>
        </w:rPr>
        <w:t xml:space="preserve">   </w:t>
      </w:r>
    </w:p>
    <w:p w14:paraId="2663E39B" w14:textId="77777777" w:rsidR="008B72EA" w:rsidRPr="008B72EA" w:rsidRDefault="008B72EA" w:rsidP="008B72EA">
      <w:pPr>
        <w:autoSpaceDE w:val="0"/>
        <w:autoSpaceDN w:val="0"/>
        <w:adjustRightInd w:val="0"/>
        <w:ind w:firstLine="720"/>
        <w:jc w:val="left"/>
        <w:rPr>
          <w:rFonts w:ascii="Times New Roman" w:eastAsia="Times New Roman" w:hAnsi="Times New Roman" w:cs="Times New Roman"/>
          <w:color w:val="000000"/>
          <w:sz w:val="24"/>
          <w:szCs w:val="24"/>
        </w:rPr>
      </w:pPr>
      <w:r w:rsidRPr="008B72EA">
        <w:rPr>
          <w:rFonts w:ascii="Times New Roman" w:eastAsia="Times New Roman" w:hAnsi="Times New Roman" w:cs="Times New Roman"/>
          <w:color w:val="000000"/>
          <w:sz w:val="24"/>
          <w:szCs w:val="24"/>
        </w:rPr>
        <w:t>Meeting ID: 578 978 2431</w:t>
      </w:r>
    </w:p>
    <w:p w14:paraId="611F72F2" w14:textId="77777777" w:rsidR="008B72EA" w:rsidRPr="008B72EA" w:rsidRDefault="008B72EA" w:rsidP="008B72EA">
      <w:pPr>
        <w:autoSpaceDE w:val="0"/>
        <w:autoSpaceDN w:val="0"/>
        <w:adjustRightInd w:val="0"/>
        <w:ind w:firstLine="720"/>
        <w:jc w:val="left"/>
        <w:rPr>
          <w:rFonts w:ascii="Times New Roman" w:eastAsia="Times New Roman" w:hAnsi="Times New Roman" w:cs="Times New Roman"/>
          <w:color w:val="000000"/>
          <w:sz w:val="24"/>
          <w:szCs w:val="24"/>
        </w:rPr>
      </w:pPr>
      <w:r w:rsidRPr="008B72EA">
        <w:rPr>
          <w:rFonts w:ascii="Times New Roman" w:eastAsia="Times New Roman" w:hAnsi="Times New Roman" w:cs="Times New Roman"/>
          <w:color w:val="000000"/>
          <w:sz w:val="24"/>
          <w:szCs w:val="24"/>
        </w:rPr>
        <w:t>Passcode: QjJ0nH</w:t>
      </w:r>
    </w:p>
    <w:p w14:paraId="0E898C41" w14:textId="77777777" w:rsidR="008B72EA" w:rsidRPr="008B72EA" w:rsidRDefault="008B72EA" w:rsidP="008B72EA">
      <w:pPr>
        <w:autoSpaceDE w:val="0"/>
        <w:autoSpaceDN w:val="0"/>
        <w:adjustRightInd w:val="0"/>
        <w:ind w:firstLine="720"/>
        <w:jc w:val="left"/>
        <w:rPr>
          <w:rFonts w:ascii="Times New Roman" w:eastAsia="Times New Roman" w:hAnsi="Times New Roman" w:cs="Times New Roman"/>
          <w:color w:val="000000"/>
          <w:sz w:val="24"/>
          <w:szCs w:val="24"/>
        </w:rPr>
      </w:pPr>
      <w:r w:rsidRPr="008B72EA">
        <w:rPr>
          <w:rFonts w:ascii="Times New Roman" w:eastAsia="Times New Roman" w:hAnsi="Times New Roman" w:cs="Times New Roman"/>
          <w:color w:val="000000"/>
          <w:sz w:val="24"/>
          <w:szCs w:val="24"/>
        </w:rPr>
        <w:t xml:space="preserve">Dial by your location +1 470 381 2552 US </w:t>
      </w:r>
    </w:p>
    <w:p w14:paraId="4DD64106" w14:textId="77777777" w:rsidR="008B72EA" w:rsidRPr="008B72EA" w:rsidRDefault="008B72EA" w:rsidP="008B72EA">
      <w:pPr>
        <w:autoSpaceDE w:val="0"/>
        <w:autoSpaceDN w:val="0"/>
        <w:adjustRightInd w:val="0"/>
        <w:ind w:firstLine="720"/>
        <w:jc w:val="left"/>
        <w:rPr>
          <w:rFonts w:ascii="Times New Roman" w:eastAsia="Times New Roman" w:hAnsi="Times New Roman" w:cs="Times New Roman"/>
          <w:color w:val="000000"/>
          <w:sz w:val="24"/>
          <w:szCs w:val="24"/>
        </w:rPr>
      </w:pPr>
      <w:r w:rsidRPr="008B72EA">
        <w:rPr>
          <w:rFonts w:ascii="Times New Roman" w:eastAsia="Times New Roman" w:hAnsi="Times New Roman" w:cs="Times New Roman"/>
          <w:color w:val="000000"/>
          <w:sz w:val="24"/>
          <w:szCs w:val="24"/>
        </w:rPr>
        <w:t>Passcode: 706394</w:t>
      </w:r>
    </w:p>
    <w:p w14:paraId="2F8971DA" w14:textId="77777777" w:rsidR="008B72EA" w:rsidRPr="008B72EA" w:rsidRDefault="008B72EA" w:rsidP="008B72EA">
      <w:pPr>
        <w:autoSpaceDE w:val="0"/>
        <w:autoSpaceDN w:val="0"/>
        <w:adjustRightInd w:val="0"/>
        <w:ind w:firstLine="720"/>
        <w:jc w:val="left"/>
        <w:rPr>
          <w:rFonts w:ascii="Times New Roman" w:eastAsia="Times New Roman" w:hAnsi="Times New Roman" w:cs="Times New Roman"/>
          <w:color w:val="000000"/>
          <w:sz w:val="24"/>
          <w:szCs w:val="24"/>
        </w:rPr>
      </w:pPr>
      <w:r w:rsidRPr="008B72EA">
        <w:rPr>
          <w:rFonts w:ascii="Times New Roman" w:eastAsia="Times New Roman" w:hAnsi="Times New Roman" w:cs="Times New Roman"/>
          <w:color w:val="000000"/>
          <w:sz w:val="24"/>
          <w:szCs w:val="24"/>
        </w:rPr>
        <w:t xml:space="preserve">Parties shall name their Zoom profile with their legal names such that they can be easily identified. </w:t>
      </w:r>
    </w:p>
    <w:p w14:paraId="46E17689" w14:textId="77777777" w:rsidR="008B72EA" w:rsidRPr="008B72EA" w:rsidRDefault="008B72EA" w:rsidP="008B72EA">
      <w:pPr>
        <w:autoSpaceDE w:val="0"/>
        <w:autoSpaceDN w:val="0"/>
        <w:adjustRightInd w:val="0"/>
        <w:ind w:firstLine="720"/>
        <w:jc w:val="left"/>
        <w:rPr>
          <w:rFonts w:ascii="Times New Roman" w:eastAsia="Times New Roman" w:hAnsi="Times New Roman" w:cs="Times New Roman"/>
          <w:color w:val="000000"/>
          <w:sz w:val="24"/>
          <w:szCs w:val="24"/>
        </w:rPr>
      </w:pPr>
    </w:p>
    <w:p w14:paraId="528D4467" w14:textId="77777777" w:rsidR="008B72EA" w:rsidRPr="008B72EA" w:rsidRDefault="008B72EA" w:rsidP="008B72EA">
      <w:pPr>
        <w:autoSpaceDE w:val="0"/>
        <w:autoSpaceDN w:val="0"/>
        <w:adjustRightInd w:val="0"/>
        <w:spacing w:line="360" w:lineRule="auto"/>
        <w:ind w:firstLine="720"/>
        <w:jc w:val="left"/>
        <w:rPr>
          <w:rFonts w:ascii="Times New Roman" w:eastAsia="Times New Roman" w:hAnsi="Times New Roman" w:cs="Times New Roman"/>
          <w:color w:val="000000"/>
          <w:sz w:val="24"/>
          <w:szCs w:val="24"/>
        </w:rPr>
      </w:pPr>
      <w:r w:rsidRPr="008B72EA">
        <w:rPr>
          <w:rFonts w:ascii="Times New Roman" w:eastAsia="Times New Roman" w:hAnsi="Times New Roman" w:cs="Times New Roman"/>
          <w:color w:val="000000"/>
          <w:sz w:val="24"/>
          <w:szCs w:val="24"/>
        </w:rPr>
        <w:t xml:space="preserve">For Zoom hearings involving exhibits, proposed orders, or copies of cases cited, the parties are directed to send these to the Court’s judicial assistant, </w:t>
      </w:r>
      <w:hyperlink r:id="rId12" w:history="1">
        <w:r w:rsidRPr="008B72EA">
          <w:rPr>
            <w:rFonts w:ascii="Times New Roman" w:eastAsia="Times New Roman" w:hAnsi="Times New Roman" w:cs="Times New Roman"/>
            <w:color w:val="0000FF" w:themeColor="hyperlink"/>
            <w:sz w:val="24"/>
            <w:szCs w:val="24"/>
            <w:u w:val="single"/>
          </w:rPr>
          <w:t>astrickland@coj.net</w:t>
        </w:r>
      </w:hyperlink>
      <w:r w:rsidRPr="008B72EA">
        <w:rPr>
          <w:rFonts w:ascii="Times New Roman" w:eastAsia="Times New Roman" w:hAnsi="Times New Roman" w:cs="Times New Roman"/>
          <w:color w:val="000000"/>
          <w:sz w:val="24"/>
          <w:szCs w:val="24"/>
        </w:rPr>
        <w:t>, via email at least three (3) business days in advance of the hearing with copies to all parties who have not been defaulted as it custom and required by the Rules. </w:t>
      </w:r>
      <w:r w:rsidRPr="008B72EA">
        <w:rPr>
          <w:rFonts w:ascii="Times New Roman" w:eastAsia="Times New Roman" w:hAnsi="Times New Roman" w:cs="Times New Roman"/>
          <w:b/>
          <w:color w:val="000000"/>
          <w:sz w:val="24"/>
          <w:szCs w:val="24"/>
        </w:rPr>
        <w:t>When the number of pages of the hearing materials exceed 50 pages, hard copies should be provided to the Court at least three (3) business days in advance of the hearing.</w:t>
      </w:r>
      <w:r w:rsidRPr="008B72EA">
        <w:rPr>
          <w:rFonts w:ascii="Times New Roman" w:eastAsia="Times New Roman" w:hAnsi="Times New Roman" w:cs="Times New Roman"/>
          <w:color w:val="000000"/>
          <w:sz w:val="24"/>
          <w:szCs w:val="24"/>
        </w:rPr>
        <w:t xml:space="preserve"> Emailed exhibits should be sent as one PDF file, or as few PDFs as possible, and include an index, cover sheets before each exhibit, and should be easily identified. Counsel submitting proposed orders should also furnish sufficient self-addressed stamped envelopes to the Court via mail for service of any orders when a party is not signed up for the e-portal</w:t>
      </w:r>
      <w:r w:rsidRPr="008B72EA">
        <w:rPr>
          <w:rFonts w:ascii="Times New Roman" w:eastAsia="Times New Roman" w:hAnsi="Times New Roman" w:cs="Times New Roman"/>
          <w:b/>
          <w:color w:val="000000"/>
          <w:sz w:val="24"/>
          <w:szCs w:val="24"/>
        </w:rPr>
        <w:t>.</w:t>
      </w:r>
      <w:r w:rsidRPr="008B72EA">
        <w:rPr>
          <w:rFonts w:ascii="Times New Roman" w:eastAsia="Times New Roman" w:hAnsi="Times New Roman" w:cs="Times New Roman"/>
          <w:color w:val="000000"/>
          <w:sz w:val="24"/>
          <w:szCs w:val="24"/>
          <w:vertAlign w:val="superscript"/>
        </w:rPr>
        <w:footnoteReference w:id="1"/>
      </w:r>
      <w:r w:rsidRPr="008B72EA">
        <w:rPr>
          <w:rFonts w:ascii="Times New Roman" w:eastAsia="Times New Roman" w:hAnsi="Times New Roman" w:cs="Times New Roman"/>
          <w:color w:val="000000"/>
          <w:sz w:val="24"/>
          <w:szCs w:val="24"/>
          <w:vertAlign w:val="superscript"/>
        </w:rPr>
        <w:t> </w:t>
      </w:r>
      <w:r w:rsidRPr="008B72EA">
        <w:rPr>
          <w:rFonts w:ascii="Times New Roman" w:eastAsia="Times New Roman" w:hAnsi="Times New Roman" w:cs="Times New Roman"/>
          <w:b/>
          <w:color w:val="000000"/>
          <w:sz w:val="24"/>
          <w:szCs w:val="24"/>
        </w:rPr>
        <w:t xml:space="preserve"> The Court’s physical and mailing address is 76347 Veterans Way, Yulee, FL 32097.</w:t>
      </w:r>
    </w:p>
    <w:p w14:paraId="10860D12" w14:textId="77777777" w:rsidR="008B72EA" w:rsidRPr="008B72EA" w:rsidRDefault="008B72EA" w:rsidP="008B72EA">
      <w:pPr>
        <w:spacing w:line="360" w:lineRule="auto"/>
        <w:ind w:firstLine="720"/>
        <w:jc w:val="left"/>
        <w:textAlignment w:val="baseline"/>
        <w:rPr>
          <w:rFonts w:ascii="Times New Roman" w:eastAsia="Times New Roman" w:hAnsi="Times New Roman" w:cs="Times New Roman"/>
          <w:sz w:val="24"/>
          <w:szCs w:val="24"/>
        </w:rPr>
      </w:pPr>
      <w:r w:rsidRPr="008B72EA">
        <w:rPr>
          <w:rFonts w:ascii="Times New Roman" w:eastAsia="Times New Roman" w:hAnsi="Times New Roman" w:cs="Times New Roman"/>
          <w:sz w:val="24"/>
          <w:szCs w:val="24"/>
        </w:rPr>
        <w:lastRenderedPageBreak/>
        <w:t>Those appearing before the Court without video via Zoom that intend to testify will likely need to be in the presence of a notary public for the purposes of being identified and sworn in. Those appearing remotely by video via Zoom planning to testify should be prepared to furnish the Court with a</w:t>
      </w:r>
      <w:r w:rsidRPr="008B72EA">
        <w:rPr>
          <w:rFonts w:ascii="Times New Roman" w:eastAsia="Times New Roman" w:hAnsi="Times New Roman" w:cs="Times New Roman"/>
          <w:b/>
          <w:sz w:val="24"/>
          <w:szCs w:val="24"/>
        </w:rPr>
        <w:t xml:space="preserve"> picture identification such as their driver’s license via video.</w:t>
      </w:r>
      <w:r w:rsidRPr="008B72EA">
        <w:rPr>
          <w:rFonts w:ascii="Times New Roman" w:eastAsia="Times New Roman" w:hAnsi="Times New Roman" w:cs="Times New Roman"/>
          <w:sz w:val="24"/>
          <w:szCs w:val="24"/>
        </w:rPr>
        <w:t xml:space="preserve">   </w:t>
      </w:r>
    </w:p>
    <w:p w14:paraId="01B0235D" w14:textId="77777777" w:rsidR="008B72EA" w:rsidRPr="008B72EA" w:rsidRDefault="008B72EA" w:rsidP="008B72EA">
      <w:pPr>
        <w:spacing w:line="360" w:lineRule="auto"/>
        <w:ind w:firstLine="720"/>
        <w:jc w:val="left"/>
        <w:textAlignment w:val="baseline"/>
        <w:rPr>
          <w:rFonts w:ascii="Times New Roman" w:eastAsia="Times New Roman" w:hAnsi="Times New Roman" w:cs="Times New Roman"/>
          <w:sz w:val="24"/>
          <w:szCs w:val="24"/>
        </w:rPr>
      </w:pPr>
      <w:r w:rsidRPr="008B72EA">
        <w:rPr>
          <w:rFonts w:ascii="Times New Roman" w:eastAsia="Times New Roman" w:hAnsi="Times New Roman" w:cs="Times New Roman"/>
          <w:sz w:val="24"/>
          <w:szCs w:val="24"/>
        </w:rPr>
        <w:t xml:space="preserve">While the Court is not required to record all Zoom hearings, the parties may request the Court do so. It is the parties’ responsibility to arrange for a Court Reporter to attend the hearing, if so desired. </w:t>
      </w:r>
    </w:p>
    <w:p w14:paraId="5D49669F" w14:textId="77777777" w:rsidR="008B72EA" w:rsidRPr="008B72EA" w:rsidRDefault="008B72EA" w:rsidP="008B72EA">
      <w:pPr>
        <w:spacing w:after="200" w:line="276" w:lineRule="auto"/>
        <w:jc w:val="left"/>
        <w:rPr>
          <w:rFonts w:ascii="Times New Roman" w:eastAsia="Times New Roman" w:hAnsi="Times New Roman" w:cs="Times New Roman"/>
          <w:sz w:val="24"/>
          <w:szCs w:val="24"/>
        </w:rPr>
      </w:pPr>
    </w:p>
    <w:p w14:paraId="63F2D8AC" w14:textId="77777777" w:rsidR="008B72EA" w:rsidRPr="008B72EA" w:rsidRDefault="008B72EA" w:rsidP="008B72EA">
      <w:pPr>
        <w:jc w:val="center"/>
        <w:rPr>
          <w:rFonts w:ascii="Times New Roman" w:eastAsia="Times New Roman" w:hAnsi="Times New Roman" w:cs="Times New Roman"/>
          <w:sz w:val="24"/>
          <w:szCs w:val="24"/>
        </w:rPr>
      </w:pPr>
    </w:p>
    <w:p w14:paraId="75EE6F7E" w14:textId="77777777" w:rsidR="00076547" w:rsidRPr="00502E5E" w:rsidRDefault="00076547" w:rsidP="008B72EA">
      <w:pPr>
        <w:pStyle w:val="NormalWeb"/>
        <w:spacing w:before="0" w:beforeAutospacing="0" w:after="0" w:afterAutospacing="0"/>
        <w:jc w:val="center"/>
        <w:rPr>
          <w:b/>
          <w:sz w:val="28"/>
          <w:szCs w:val="28"/>
        </w:rPr>
      </w:pPr>
    </w:p>
    <w:sectPr w:rsidR="00076547" w:rsidRPr="00502E5E">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9FB5C" w14:textId="77777777" w:rsidR="0055201B" w:rsidRDefault="0055201B">
      <w:r>
        <w:separator/>
      </w:r>
    </w:p>
  </w:endnote>
  <w:endnote w:type="continuationSeparator" w:id="0">
    <w:p w14:paraId="41750B00" w14:textId="77777777" w:rsidR="0055201B" w:rsidRDefault="0055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B158" w14:textId="77777777" w:rsidR="00076547" w:rsidRDefault="00434CF0">
    <w:pPr>
      <w:pStyle w:val="DocID"/>
    </w:pPr>
    <w:bookmarkStart w:id="0" w:name="_iDocIDField11deadb3-6b81-4b19-8242-c65a"/>
    <w:r>
      <w:t>42654346;3</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765601"/>
      <w:docPartObj>
        <w:docPartGallery w:val="Page Numbers (Bottom of Page)"/>
        <w:docPartUnique/>
      </w:docPartObj>
    </w:sdtPr>
    <w:sdtEndPr/>
    <w:sdtContent>
      <w:sdt>
        <w:sdtPr>
          <w:id w:val="1728636285"/>
          <w:docPartObj>
            <w:docPartGallery w:val="Page Numbers (Top of Page)"/>
            <w:docPartUnique/>
          </w:docPartObj>
        </w:sdtPr>
        <w:sdtEndPr/>
        <w:sdtContent>
          <w:p w14:paraId="2A1887F1" w14:textId="41A560EB" w:rsidR="00076547" w:rsidRDefault="00434CF0" w:rsidP="006E254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A711E">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A711E">
              <w:rPr>
                <w:b/>
                <w:bCs/>
                <w:noProof/>
              </w:rPr>
              <w:t>5</w:t>
            </w:r>
            <w:r>
              <w:rPr>
                <w:b/>
                <w:bCs/>
                <w:sz w:val="24"/>
                <w:szCs w:val="24"/>
              </w:rPr>
              <w:fldChar w:fldCharType="end"/>
            </w:r>
          </w:p>
        </w:sdtContent>
      </w:sdt>
    </w:sdtContent>
  </w:sdt>
  <w:p w14:paraId="0A23E579" w14:textId="77777777" w:rsidR="00076547" w:rsidRDefault="00076547">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C1E8" w14:textId="77777777" w:rsidR="00076547" w:rsidRDefault="00434CF0">
    <w:pPr>
      <w:pStyle w:val="DocID"/>
    </w:pPr>
    <w:bookmarkStart w:id="1" w:name="_iDocIDField5dac5b88-c121-4f10-8613-560d"/>
    <w:r>
      <w:t>42654346;3</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F5DD4" w14:textId="77777777" w:rsidR="0055201B" w:rsidRDefault="0055201B" w:rsidP="00EB0D1D">
      <w:r>
        <w:separator/>
      </w:r>
    </w:p>
  </w:footnote>
  <w:footnote w:type="continuationSeparator" w:id="0">
    <w:p w14:paraId="6352251A" w14:textId="77777777" w:rsidR="0055201B" w:rsidRDefault="0055201B" w:rsidP="00EB0D1D">
      <w:r>
        <w:continuationSeparator/>
      </w:r>
    </w:p>
  </w:footnote>
  <w:footnote w:id="1">
    <w:p w14:paraId="766F3970" w14:textId="77777777" w:rsidR="008B72EA" w:rsidRPr="003B0126" w:rsidRDefault="008B72EA" w:rsidP="008B72EA">
      <w:pPr>
        <w:pStyle w:val="FootnoteText"/>
        <w:rPr>
          <w:rFonts w:ascii="Times New Roman" w:hAnsi="Times New Roman"/>
          <w:sz w:val="22"/>
          <w:szCs w:val="22"/>
        </w:rPr>
      </w:pPr>
      <w:r w:rsidRPr="00292C09">
        <w:rPr>
          <w:rStyle w:val="FootnoteReference"/>
          <w:rFonts w:ascii="Verdana" w:hAnsi="Verdana"/>
          <w:sz w:val="26"/>
          <w:szCs w:val="26"/>
        </w:rPr>
        <w:footnoteRef/>
      </w:r>
      <w:r w:rsidRPr="00AF7BB3">
        <w:rPr>
          <w:rFonts w:ascii="Verdana" w:hAnsi="Verdana"/>
          <w:sz w:val="26"/>
          <w:szCs w:val="26"/>
        </w:rPr>
        <w:t xml:space="preserve"> </w:t>
      </w:r>
      <w:r w:rsidRPr="003B0126">
        <w:rPr>
          <w:rStyle w:val="normaltextrun"/>
          <w:rFonts w:ascii="Times New Roman" w:hAnsi="Times New Roman"/>
          <w:sz w:val="22"/>
          <w:szCs w:val="22"/>
        </w:rPr>
        <w:t xml:space="preserve">Individuals who represent themselves are strongly encouraged to Sign up for the Florida Courts E-Filing Portal to avoid delays in receiving documents. For instructions on how to do so, please check the following link: </w:t>
      </w:r>
      <w:hyperlink r:id="rId1" w:history="1">
        <w:r w:rsidRPr="003B0126">
          <w:rPr>
            <w:rStyle w:val="normaltextrun"/>
            <w:rFonts w:ascii="Times New Roman" w:hAnsi="Times New Roman"/>
            <w:sz w:val="22"/>
            <w:szCs w:val="22"/>
          </w:rPr>
          <w:t>https://www.myflcourtaccess.com/authority/trainingvideos.html</w:t>
        </w:r>
      </w:hyperlink>
    </w:p>
    <w:p w14:paraId="23FB80AA" w14:textId="77777777" w:rsidR="008B72EA" w:rsidRDefault="008B72EA" w:rsidP="008B72E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B7F"/>
    <w:multiLevelType w:val="hybridMultilevel"/>
    <w:tmpl w:val="15C0DCE6"/>
    <w:lvl w:ilvl="0" w:tplc="A9D4BD46">
      <w:start w:val="1"/>
      <w:numFmt w:val="upperLetter"/>
      <w:lvlText w:val="%1."/>
      <w:lvlJc w:val="left"/>
      <w:pPr>
        <w:ind w:left="720" w:hanging="360"/>
      </w:pPr>
      <w:rPr>
        <w:rFonts w:hint="default"/>
      </w:rPr>
    </w:lvl>
    <w:lvl w:ilvl="1" w:tplc="CE90EF62" w:tentative="1">
      <w:start w:val="1"/>
      <w:numFmt w:val="lowerLetter"/>
      <w:lvlText w:val="%2."/>
      <w:lvlJc w:val="left"/>
      <w:pPr>
        <w:ind w:left="1440" w:hanging="360"/>
      </w:pPr>
    </w:lvl>
    <w:lvl w:ilvl="2" w:tplc="32322C72" w:tentative="1">
      <w:start w:val="1"/>
      <w:numFmt w:val="lowerRoman"/>
      <w:lvlText w:val="%3."/>
      <w:lvlJc w:val="right"/>
      <w:pPr>
        <w:ind w:left="2160" w:hanging="180"/>
      </w:pPr>
    </w:lvl>
    <w:lvl w:ilvl="3" w:tplc="964422A6" w:tentative="1">
      <w:start w:val="1"/>
      <w:numFmt w:val="decimal"/>
      <w:lvlText w:val="%4."/>
      <w:lvlJc w:val="left"/>
      <w:pPr>
        <w:ind w:left="2880" w:hanging="360"/>
      </w:pPr>
    </w:lvl>
    <w:lvl w:ilvl="4" w:tplc="AED6C8FC" w:tentative="1">
      <w:start w:val="1"/>
      <w:numFmt w:val="lowerLetter"/>
      <w:lvlText w:val="%5."/>
      <w:lvlJc w:val="left"/>
      <w:pPr>
        <w:ind w:left="3600" w:hanging="360"/>
      </w:pPr>
    </w:lvl>
    <w:lvl w:ilvl="5" w:tplc="E44E066A" w:tentative="1">
      <w:start w:val="1"/>
      <w:numFmt w:val="lowerRoman"/>
      <w:lvlText w:val="%6."/>
      <w:lvlJc w:val="right"/>
      <w:pPr>
        <w:ind w:left="4320" w:hanging="180"/>
      </w:pPr>
    </w:lvl>
    <w:lvl w:ilvl="6" w:tplc="86CA7F02" w:tentative="1">
      <w:start w:val="1"/>
      <w:numFmt w:val="decimal"/>
      <w:lvlText w:val="%7."/>
      <w:lvlJc w:val="left"/>
      <w:pPr>
        <w:ind w:left="5040" w:hanging="360"/>
      </w:pPr>
    </w:lvl>
    <w:lvl w:ilvl="7" w:tplc="1044471E" w:tentative="1">
      <w:start w:val="1"/>
      <w:numFmt w:val="lowerLetter"/>
      <w:lvlText w:val="%8."/>
      <w:lvlJc w:val="left"/>
      <w:pPr>
        <w:ind w:left="5760" w:hanging="360"/>
      </w:pPr>
    </w:lvl>
    <w:lvl w:ilvl="8" w:tplc="9F80897C" w:tentative="1">
      <w:start w:val="1"/>
      <w:numFmt w:val="lowerRoman"/>
      <w:lvlText w:val="%9."/>
      <w:lvlJc w:val="right"/>
      <w:pPr>
        <w:ind w:left="6480" w:hanging="180"/>
      </w:pPr>
    </w:lvl>
  </w:abstractNum>
  <w:abstractNum w:abstractNumId="1" w15:restartNumberingAfterBreak="0">
    <w:nsid w:val="080974A0"/>
    <w:multiLevelType w:val="hybridMultilevel"/>
    <w:tmpl w:val="831E8018"/>
    <w:lvl w:ilvl="0" w:tplc="CF4072A4">
      <w:start w:val="1"/>
      <w:numFmt w:val="lowerLetter"/>
      <w:lvlText w:val="%1."/>
      <w:lvlJc w:val="left"/>
      <w:pPr>
        <w:ind w:left="3600" w:hanging="360"/>
      </w:pPr>
      <w:rPr>
        <w:b w:val="0"/>
        <w:i w:val="0"/>
      </w:rPr>
    </w:lvl>
    <w:lvl w:ilvl="1" w:tplc="6B2012FC">
      <w:start w:val="1"/>
      <w:numFmt w:val="lowerLetter"/>
      <w:lvlText w:val="%2."/>
      <w:lvlJc w:val="left"/>
      <w:pPr>
        <w:ind w:left="1440" w:hanging="360"/>
      </w:pPr>
    </w:lvl>
    <w:lvl w:ilvl="2" w:tplc="8AD209D2">
      <w:start w:val="1"/>
      <w:numFmt w:val="lowerRoman"/>
      <w:lvlText w:val="%3."/>
      <w:lvlJc w:val="right"/>
      <w:pPr>
        <w:ind w:left="2160" w:hanging="180"/>
      </w:pPr>
    </w:lvl>
    <w:lvl w:ilvl="3" w:tplc="21FAB54C">
      <w:start w:val="1"/>
      <w:numFmt w:val="decimal"/>
      <w:lvlText w:val="%4."/>
      <w:lvlJc w:val="left"/>
      <w:pPr>
        <w:ind w:left="2880" w:hanging="360"/>
      </w:pPr>
    </w:lvl>
    <w:lvl w:ilvl="4" w:tplc="9400657E">
      <w:start w:val="1"/>
      <w:numFmt w:val="lowerLetter"/>
      <w:lvlText w:val="%5."/>
      <w:lvlJc w:val="left"/>
      <w:pPr>
        <w:ind w:left="3600" w:hanging="360"/>
      </w:pPr>
    </w:lvl>
    <w:lvl w:ilvl="5" w:tplc="005E828E" w:tentative="1">
      <w:start w:val="1"/>
      <w:numFmt w:val="lowerRoman"/>
      <w:lvlText w:val="%6."/>
      <w:lvlJc w:val="right"/>
      <w:pPr>
        <w:ind w:left="4320" w:hanging="180"/>
      </w:pPr>
    </w:lvl>
    <w:lvl w:ilvl="6" w:tplc="E946DD28" w:tentative="1">
      <w:start w:val="1"/>
      <w:numFmt w:val="decimal"/>
      <w:lvlText w:val="%7."/>
      <w:lvlJc w:val="left"/>
      <w:pPr>
        <w:ind w:left="5040" w:hanging="360"/>
      </w:pPr>
    </w:lvl>
    <w:lvl w:ilvl="7" w:tplc="F404FFCC" w:tentative="1">
      <w:start w:val="1"/>
      <w:numFmt w:val="lowerLetter"/>
      <w:lvlText w:val="%8."/>
      <w:lvlJc w:val="left"/>
      <w:pPr>
        <w:ind w:left="5760" w:hanging="360"/>
      </w:pPr>
    </w:lvl>
    <w:lvl w:ilvl="8" w:tplc="00E6F2FE" w:tentative="1">
      <w:start w:val="1"/>
      <w:numFmt w:val="lowerRoman"/>
      <w:lvlText w:val="%9."/>
      <w:lvlJc w:val="right"/>
      <w:pPr>
        <w:ind w:left="6480" w:hanging="180"/>
      </w:pPr>
    </w:lvl>
  </w:abstractNum>
  <w:abstractNum w:abstractNumId="2" w15:restartNumberingAfterBreak="0">
    <w:nsid w:val="4D5F6BA6"/>
    <w:multiLevelType w:val="hybridMultilevel"/>
    <w:tmpl w:val="63B6ADD4"/>
    <w:lvl w:ilvl="0" w:tplc="284664B0">
      <w:start w:val="1"/>
      <w:numFmt w:val="decimal"/>
      <w:lvlText w:val="%1."/>
      <w:lvlJc w:val="left"/>
      <w:pPr>
        <w:ind w:left="2880" w:hanging="360"/>
      </w:pPr>
    </w:lvl>
    <w:lvl w:ilvl="1" w:tplc="4DB231E2">
      <w:start w:val="1"/>
      <w:numFmt w:val="lowerLetter"/>
      <w:lvlText w:val="%2."/>
      <w:lvlJc w:val="left"/>
      <w:pPr>
        <w:ind w:left="3600" w:hanging="360"/>
      </w:pPr>
    </w:lvl>
    <w:lvl w:ilvl="2" w:tplc="330A97DE" w:tentative="1">
      <w:start w:val="1"/>
      <w:numFmt w:val="lowerRoman"/>
      <w:lvlText w:val="%3."/>
      <w:lvlJc w:val="right"/>
      <w:pPr>
        <w:ind w:left="4320" w:hanging="180"/>
      </w:pPr>
    </w:lvl>
    <w:lvl w:ilvl="3" w:tplc="B1C09ECC" w:tentative="1">
      <w:start w:val="1"/>
      <w:numFmt w:val="decimal"/>
      <w:lvlText w:val="%4."/>
      <w:lvlJc w:val="left"/>
      <w:pPr>
        <w:ind w:left="5040" w:hanging="360"/>
      </w:pPr>
    </w:lvl>
    <w:lvl w:ilvl="4" w:tplc="7E72720E" w:tentative="1">
      <w:start w:val="1"/>
      <w:numFmt w:val="lowerLetter"/>
      <w:lvlText w:val="%5."/>
      <w:lvlJc w:val="left"/>
      <w:pPr>
        <w:ind w:left="5760" w:hanging="360"/>
      </w:pPr>
    </w:lvl>
    <w:lvl w:ilvl="5" w:tplc="F05C85A4" w:tentative="1">
      <w:start w:val="1"/>
      <w:numFmt w:val="lowerRoman"/>
      <w:lvlText w:val="%6."/>
      <w:lvlJc w:val="right"/>
      <w:pPr>
        <w:ind w:left="6480" w:hanging="180"/>
      </w:pPr>
    </w:lvl>
    <w:lvl w:ilvl="6" w:tplc="50202FA0" w:tentative="1">
      <w:start w:val="1"/>
      <w:numFmt w:val="decimal"/>
      <w:lvlText w:val="%7."/>
      <w:lvlJc w:val="left"/>
      <w:pPr>
        <w:ind w:left="7200" w:hanging="360"/>
      </w:pPr>
    </w:lvl>
    <w:lvl w:ilvl="7" w:tplc="88C0A070" w:tentative="1">
      <w:start w:val="1"/>
      <w:numFmt w:val="lowerLetter"/>
      <w:lvlText w:val="%8."/>
      <w:lvlJc w:val="left"/>
      <w:pPr>
        <w:ind w:left="7920" w:hanging="360"/>
      </w:pPr>
    </w:lvl>
    <w:lvl w:ilvl="8" w:tplc="6158E7E0" w:tentative="1">
      <w:start w:val="1"/>
      <w:numFmt w:val="lowerRoman"/>
      <w:lvlText w:val="%9."/>
      <w:lvlJc w:val="right"/>
      <w:pPr>
        <w:ind w:left="8640" w:hanging="180"/>
      </w:pPr>
    </w:lvl>
  </w:abstractNum>
  <w:abstractNum w:abstractNumId="3" w15:restartNumberingAfterBreak="0">
    <w:nsid w:val="6C722180"/>
    <w:multiLevelType w:val="hybridMultilevel"/>
    <w:tmpl w:val="8460D7E4"/>
    <w:lvl w:ilvl="0" w:tplc="515A54F6">
      <w:start w:val="1"/>
      <w:numFmt w:val="upperLetter"/>
      <w:lvlText w:val="%1."/>
      <w:lvlJc w:val="left"/>
      <w:pPr>
        <w:ind w:left="720" w:hanging="360"/>
      </w:pPr>
      <w:rPr>
        <w:rFonts w:hint="default"/>
      </w:rPr>
    </w:lvl>
    <w:lvl w:ilvl="1" w:tplc="B64C2C68" w:tentative="1">
      <w:start w:val="1"/>
      <w:numFmt w:val="lowerLetter"/>
      <w:lvlText w:val="%2."/>
      <w:lvlJc w:val="left"/>
      <w:pPr>
        <w:ind w:left="1440" w:hanging="360"/>
      </w:pPr>
    </w:lvl>
    <w:lvl w:ilvl="2" w:tplc="07F489B4" w:tentative="1">
      <w:start w:val="1"/>
      <w:numFmt w:val="lowerRoman"/>
      <w:lvlText w:val="%3."/>
      <w:lvlJc w:val="right"/>
      <w:pPr>
        <w:ind w:left="2160" w:hanging="180"/>
      </w:pPr>
    </w:lvl>
    <w:lvl w:ilvl="3" w:tplc="350A1212" w:tentative="1">
      <w:start w:val="1"/>
      <w:numFmt w:val="decimal"/>
      <w:lvlText w:val="%4."/>
      <w:lvlJc w:val="left"/>
      <w:pPr>
        <w:ind w:left="2880" w:hanging="360"/>
      </w:pPr>
    </w:lvl>
    <w:lvl w:ilvl="4" w:tplc="BB7C044C" w:tentative="1">
      <w:start w:val="1"/>
      <w:numFmt w:val="lowerLetter"/>
      <w:lvlText w:val="%5."/>
      <w:lvlJc w:val="left"/>
      <w:pPr>
        <w:ind w:left="3600" w:hanging="360"/>
      </w:pPr>
    </w:lvl>
    <w:lvl w:ilvl="5" w:tplc="3EC46EC0" w:tentative="1">
      <w:start w:val="1"/>
      <w:numFmt w:val="lowerRoman"/>
      <w:lvlText w:val="%6."/>
      <w:lvlJc w:val="right"/>
      <w:pPr>
        <w:ind w:left="4320" w:hanging="180"/>
      </w:pPr>
    </w:lvl>
    <w:lvl w:ilvl="6" w:tplc="31FE4588" w:tentative="1">
      <w:start w:val="1"/>
      <w:numFmt w:val="decimal"/>
      <w:lvlText w:val="%7."/>
      <w:lvlJc w:val="left"/>
      <w:pPr>
        <w:ind w:left="5040" w:hanging="360"/>
      </w:pPr>
    </w:lvl>
    <w:lvl w:ilvl="7" w:tplc="FA0C4894" w:tentative="1">
      <w:start w:val="1"/>
      <w:numFmt w:val="lowerLetter"/>
      <w:lvlText w:val="%8."/>
      <w:lvlJc w:val="left"/>
      <w:pPr>
        <w:ind w:left="5760" w:hanging="360"/>
      </w:pPr>
    </w:lvl>
    <w:lvl w:ilvl="8" w:tplc="B51A56AA" w:tentative="1">
      <w:start w:val="1"/>
      <w:numFmt w:val="lowerRoman"/>
      <w:lvlText w:val="%9."/>
      <w:lvlJc w:val="right"/>
      <w:pPr>
        <w:ind w:left="6480" w:hanging="180"/>
      </w:pPr>
    </w:lvl>
  </w:abstractNum>
  <w:abstractNum w:abstractNumId="4" w15:restartNumberingAfterBreak="0">
    <w:nsid w:val="773E66F4"/>
    <w:multiLevelType w:val="multilevel"/>
    <w:tmpl w:val="C24A40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37245100">
    <w:abstractNumId w:val="0"/>
  </w:num>
  <w:num w:numId="2" w16cid:durableId="1969893362">
    <w:abstractNumId w:val="3"/>
  </w:num>
  <w:num w:numId="3" w16cid:durableId="35466828">
    <w:abstractNumId w:val="2"/>
  </w:num>
  <w:num w:numId="4" w16cid:durableId="1303537430">
    <w:abstractNumId w:val="1"/>
  </w:num>
  <w:num w:numId="5" w16cid:durableId="1433889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61C"/>
    <w:rsid w:val="00000CCB"/>
    <w:rsid w:val="000524F0"/>
    <w:rsid w:val="00076547"/>
    <w:rsid w:val="000C4D17"/>
    <w:rsid w:val="000E73FE"/>
    <w:rsid w:val="00127941"/>
    <w:rsid w:val="00150E1B"/>
    <w:rsid w:val="00185F7F"/>
    <w:rsid w:val="001D772B"/>
    <w:rsid w:val="00224D00"/>
    <w:rsid w:val="002515F1"/>
    <w:rsid w:val="0026693C"/>
    <w:rsid w:val="00290374"/>
    <w:rsid w:val="00296477"/>
    <w:rsid w:val="002D2BDA"/>
    <w:rsid w:val="003157CD"/>
    <w:rsid w:val="003459BA"/>
    <w:rsid w:val="0038087E"/>
    <w:rsid w:val="003A160E"/>
    <w:rsid w:val="003C198E"/>
    <w:rsid w:val="003C6C6F"/>
    <w:rsid w:val="003F2B07"/>
    <w:rsid w:val="00416A71"/>
    <w:rsid w:val="00420C7A"/>
    <w:rsid w:val="00434CF0"/>
    <w:rsid w:val="004805A4"/>
    <w:rsid w:val="00484F9C"/>
    <w:rsid w:val="004D0FC4"/>
    <w:rsid w:val="00523021"/>
    <w:rsid w:val="005429E7"/>
    <w:rsid w:val="00542C3E"/>
    <w:rsid w:val="0054475D"/>
    <w:rsid w:val="0055201B"/>
    <w:rsid w:val="00583BC0"/>
    <w:rsid w:val="005A3299"/>
    <w:rsid w:val="005B020E"/>
    <w:rsid w:val="005F684E"/>
    <w:rsid w:val="00617F91"/>
    <w:rsid w:val="006669DF"/>
    <w:rsid w:val="006A69F7"/>
    <w:rsid w:val="0073507D"/>
    <w:rsid w:val="00797596"/>
    <w:rsid w:val="007B05B8"/>
    <w:rsid w:val="007B20B3"/>
    <w:rsid w:val="007C36AE"/>
    <w:rsid w:val="007C67DE"/>
    <w:rsid w:val="007D5139"/>
    <w:rsid w:val="008373FB"/>
    <w:rsid w:val="008B28F7"/>
    <w:rsid w:val="008B6D35"/>
    <w:rsid w:val="008B72EA"/>
    <w:rsid w:val="008F7A48"/>
    <w:rsid w:val="0090160E"/>
    <w:rsid w:val="00917374"/>
    <w:rsid w:val="00931BA7"/>
    <w:rsid w:val="0096304A"/>
    <w:rsid w:val="009C3027"/>
    <w:rsid w:val="00A1169D"/>
    <w:rsid w:val="00A164F2"/>
    <w:rsid w:val="00A344E2"/>
    <w:rsid w:val="00A36A31"/>
    <w:rsid w:val="00A565F6"/>
    <w:rsid w:val="00A60BC1"/>
    <w:rsid w:val="00A61359"/>
    <w:rsid w:val="00A75474"/>
    <w:rsid w:val="00AD5B4D"/>
    <w:rsid w:val="00B60838"/>
    <w:rsid w:val="00B726F4"/>
    <w:rsid w:val="00B8305C"/>
    <w:rsid w:val="00BA294F"/>
    <w:rsid w:val="00BC761C"/>
    <w:rsid w:val="00BE1D42"/>
    <w:rsid w:val="00C35F1B"/>
    <w:rsid w:val="00C46AF4"/>
    <w:rsid w:val="00C96C13"/>
    <w:rsid w:val="00CC2AC5"/>
    <w:rsid w:val="00CD68E0"/>
    <w:rsid w:val="00CF29F8"/>
    <w:rsid w:val="00CF3AED"/>
    <w:rsid w:val="00D44DBE"/>
    <w:rsid w:val="00D651BE"/>
    <w:rsid w:val="00D81896"/>
    <w:rsid w:val="00D8238A"/>
    <w:rsid w:val="00D838A7"/>
    <w:rsid w:val="00DD6E4A"/>
    <w:rsid w:val="00DF691D"/>
    <w:rsid w:val="00E1025E"/>
    <w:rsid w:val="00E102D0"/>
    <w:rsid w:val="00E30094"/>
    <w:rsid w:val="00E5437D"/>
    <w:rsid w:val="00E67329"/>
    <w:rsid w:val="00E777B9"/>
    <w:rsid w:val="00EA4574"/>
    <w:rsid w:val="00EA711E"/>
    <w:rsid w:val="00F252B7"/>
    <w:rsid w:val="00F64EB2"/>
    <w:rsid w:val="00FC32EB"/>
    <w:rsid w:val="00FD4A15"/>
    <w:rsid w:val="00FE431E"/>
    <w:rsid w:val="00FE5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C44C81"/>
  <w15:docId w15:val="{0C37BEA9-A690-46C6-87B5-4D38AE5D6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46AF4"/>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3211"/>
    <w:rPr>
      <w:color w:val="0000FF" w:themeColor="hyperlink"/>
      <w:u w:val="single"/>
    </w:rPr>
  </w:style>
  <w:style w:type="paragraph" w:styleId="BalloonText">
    <w:name w:val="Balloon Text"/>
    <w:basedOn w:val="Normal"/>
    <w:link w:val="BalloonTextChar"/>
    <w:uiPriority w:val="99"/>
    <w:semiHidden/>
    <w:unhideWhenUsed/>
    <w:rsid w:val="00FD6C2D"/>
    <w:rPr>
      <w:rFonts w:ascii="Tahoma" w:hAnsi="Tahoma" w:cs="Tahoma"/>
      <w:sz w:val="16"/>
      <w:szCs w:val="16"/>
    </w:rPr>
  </w:style>
  <w:style w:type="character" w:customStyle="1" w:styleId="BalloonTextChar">
    <w:name w:val="Balloon Text Char"/>
    <w:basedOn w:val="DefaultParagraphFont"/>
    <w:link w:val="BalloonText"/>
    <w:uiPriority w:val="99"/>
    <w:semiHidden/>
    <w:rsid w:val="00FD6C2D"/>
    <w:rPr>
      <w:rFonts w:ascii="Tahoma" w:hAnsi="Tahoma" w:cs="Tahoma"/>
      <w:sz w:val="16"/>
      <w:szCs w:val="16"/>
    </w:rPr>
  </w:style>
  <w:style w:type="paragraph" w:styleId="ListParagraph">
    <w:name w:val="List Paragraph"/>
    <w:basedOn w:val="Normal"/>
    <w:link w:val="ListParagraphChar"/>
    <w:uiPriority w:val="34"/>
    <w:qFormat/>
    <w:rsid w:val="006D7F32"/>
    <w:pPr>
      <w:ind w:left="720"/>
      <w:contextualSpacing/>
    </w:pPr>
  </w:style>
  <w:style w:type="paragraph" w:styleId="Header">
    <w:name w:val="header"/>
    <w:basedOn w:val="Normal"/>
    <w:link w:val="HeaderChar"/>
    <w:uiPriority w:val="99"/>
    <w:unhideWhenUsed/>
    <w:rsid w:val="00EB0D1D"/>
    <w:pPr>
      <w:tabs>
        <w:tab w:val="center" w:pos="4680"/>
        <w:tab w:val="right" w:pos="9360"/>
      </w:tabs>
    </w:pPr>
  </w:style>
  <w:style w:type="character" w:customStyle="1" w:styleId="HeaderChar">
    <w:name w:val="Header Char"/>
    <w:basedOn w:val="DefaultParagraphFont"/>
    <w:link w:val="Header"/>
    <w:uiPriority w:val="99"/>
    <w:rsid w:val="00EB0D1D"/>
  </w:style>
  <w:style w:type="paragraph" w:styleId="Footer">
    <w:name w:val="footer"/>
    <w:basedOn w:val="Normal"/>
    <w:link w:val="FooterChar"/>
    <w:uiPriority w:val="99"/>
    <w:unhideWhenUsed/>
    <w:rsid w:val="00EB0D1D"/>
    <w:pPr>
      <w:tabs>
        <w:tab w:val="center" w:pos="4680"/>
        <w:tab w:val="right" w:pos="9360"/>
      </w:tabs>
    </w:pPr>
  </w:style>
  <w:style w:type="character" w:customStyle="1" w:styleId="FooterChar">
    <w:name w:val="Footer Char"/>
    <w:basedOn w:val="DefaultParagraphFont"/>
    <w:link w:val="Footer"/>
    <w:uiPriority w:val="99"/>
    <w:rsid w:val="00EB0D1D"/>
  </w:style>
  <w:style w:type="character" w:customStyle="1" w:styleId="ListParagraphChar">
    <w:name w:val="List Paragraph Char"/>
    <w:basedOn w:val="DefaultParagraphFont"/>
    <w:link w:val="ListParagraph"/>
    <w:uiPriority w:val="34"/>
    <w:rsid w:val="00502E5E"/>
  </w:style>
  <w:style w:type="paragraph" w:styleId="NormalWeb">
    <w:name w:val="Normal (Web)"/>
    <w:basedOn w:val="Normal"/>
    <w:link w:val="NormalWebChar"/>
    <w:uiPriority w:val="99"/>
    <w:unhideWhenUsed/>
    <w:rsid w:val="00934722"/>
    <w:pPr>
      <w:spacing w:before="100" w:beforeAutospacing="1" w:after="100" w:afterAutospacing="1"/>
      <w:jc w:val="left"/>
    </w:pPr>
    <w:rPr>
      <w:rFonts w:ascii="Times New Roman" w:eastAsia="Times New Roman" w:hAnsi="Times New Roman" w:cs="Times New Roman"/>
      <w:sz w:val="24"/>
      <w:szCs w:val="24"/>
    </w:rPr>
  </w:style>
  <w:style w:type="paragraph" w:customStyle="1" w:styleId="DocID">
    <w:name w:val="DocID"/>
    <w:basedOn w:val="Footer"/>
    <w:next w:val="Footer"/>
    <w:link w:val="DocIDChar"/>
    <w:rsid w:val="008C0D4D"/>
    <w:pPr>
      <w:widowControl w:val="0"/>
      <w:tabs>
        <w:tab w:val="clear" w:pos="4680"/>
        <w:tab w:val="clear" w:pos="9360"/>
      </w:tabs>
      <w:jc w:val="left"/>
    </w:pPr>
    <w:rPr>
      <w:rFonts w:ascii="Times New Roman" w:eastAsia="Times New Roman" w:hAnsi="Times New Roman" w:cs="Times New Roman"/>
      <w:sz w:val="16"/>
      <w:szCs w:val="20"/>
    </w:rPr>
  </w:style>
  <w:style w:type="character" w:customStyle="1" w:styleId="NormalWebChar">
    <w:name w:val="Normal (Web) Char"/>
    <w:basedOn w:val="DefaultParagraphFont"/>
    <w:link w:val="NormalWeb"/>
    <w:uiPriority w:val="99"/>
    <w:rsid w:val="00746F19"/>
    <w:rPr>
      <w:rFonts w:ascii="Times New Roman" w:eastAsia="Times New Roman" w:hAnsi="Times New Roman" w:cs="Times New Roman"/>
      <w:sz w:val="24"/>
      <w:szCs w:val="24"/>
    </w:rPr>
  </w:style>
  <w:style w:type="character" w:customStyle="1" w:styleId="DocIDChar">
    <w:name w:val="DocID Char"/>
    <w:basedOn w:val="DefaultParagraphFont"/>
    <w:link w:val="DocID"/>
    <w:rsid w:val="008C0D4D"/>
    <w:rPr>
      <w:rFonts w:ascii="Times New Roman" w:eastAsia="Times New Roman" w:hAnsi="Times New Roman" w:cs="Times New Roman"/>
      <w:sz w:val="16"/>
      <w:szCs w:val="20"/>
      <w:lang w:val="en-US" w:eastAsia="en-US"/>
    </w:rPr>
  </w:style>
  <w:style w:type="character" w:styleId="FootnoteReference">
    <w:name w:val="footnote reference"/>
    <w:basedOn w:val="DefaultParagraphFont"/>
    <w:uiPriority w:val="99"/>
    <w:unhideWhenUsed/>
    <w:rsid w:val="00ED2EAE"/>
    <w:rPr>
      <w:vertAlign w:val="superscript"/>
    </w:rPr>
  </w:style>
  <w:style w:type="paragraph" w:styleId="FootnoteText">
    <w:name w:val="footnote text"/>
    <w:basedOn w:val="Normal"/>
    <w:link w:val="FootnoteTextChar"/>
    <w:uiPriority w:val="99"/>
    <w:unhideWhenUsed/>
    <w:rsid w:val="000D0CE4"/>
    <w:rPr>
      <w:sz w:val="20"/>
      <w:szCs w:val="20"/>
    </w:rPr>
  </w:style>
  <w:style w:type="character" w:customStyle="1" w:styleId="FootnoteTextChar">
    <w:name w:val="Footnote Text Char"/>
    <w:basedOn w:val="DefaultParagraphFont"/>
    <w:link w:val="FootnoteText"/>
    <w:uiPriority w:val="99"/>
    <w:rsid w:val="000D0CE4"/>
    <w:rPr>
      <w:sz w:val="20"/>
      <w:szCs w:val="20"/>
    </w:rPr>
  </w:style>
  <w:style w:type="character" w:customStyle="1" w:styleId="Heading1Char">
    <w:name w:val="Heading 1 Char"/>
    <w:basedOn w:val="DefaultParagraphFont"/>
    <w:link w:val="Heading1"/>
    <w:uiPriority w:val="9"/>
    <w:rsid w:val="00C46AF4"/>
    <w:rPr>
      <w:rFonts w:ascii="Times New Roman" w:eastAsia="Times New Roman" w:hAnsi="Times New Roman" w:cs="Times New Roman"/>
      <w:b/>
      <w:bCs/>
      <w:kern w:val="36"/>
      <w:sz w:val="48"/>
      <w:szCs w:val="48"/>
    </w:rPr>
  </w:style>
  <w:style w:type="paragraph" w:customStyle="1" w:styleId="paragraph">
    <w:name w:val="paragraph"/>
    <w:basedOn w:val="Normal"/>
    <w:rsid w:val="00C46AF4"/>
    <w:pPr>
      <w:spacing w:before="100" w:beforeAutospacing="1" w:after="100" w:afterAutospacing="1"/>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C46AF4"/>
    <w:rPr>
      <w:rFonts w:cs="Times New Roman"/>
    </w:rPr>
  </w:style>
  <w:style w:type="character" w:customStyle="1" w:styleId="eop">
    <w:name w:val="eop"/>
    <w:basedOn w:val="DefaultParagraphFont"/>
    <w:rsid w:val="00C46AF4"/>
    <w:rPr>
      <w:rFonts w:cs="Times New Roman"/>
    </w:rPr>
  </w:style>
  <w:style w:type="paragraph" w:customStyle="1" w:styleId="Default">
    <w:name w:val="Default"/>
    <w:rsid w:val="00C46AF4"/>
    <w:pPr>
      <w:autoSpaceDE w:val="0"/>
      <w:autoSpaceDN w:val="0"/>
      <w:adjustRightInd w:val="0"/>
      <w:jc w:val="left"/>
    </w:pPr>
    <w:rPr>
      <w:rFonts w:ascii="Times New Roman" w:eastAsia="Times New Roman" w:hAnsi="Times New Roman" w:cs="Times New Roman"/>
      <w:color w:val="000000"/>
      <w:sz w:val="24"/>
      <w:szCs w:val="24"/>
    </w:rPr>
  </w:style>
  <w:style w:type="table" w:styleId="TableGrid">
    <w:name w:val="Table Grid"/>
    <w:basedOn w:val="TableNormal"/>
    <w:uiPriority w:val="39"/>
    <w:rsid w:val="00B60838"/>
    <w:pPr>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1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29481">
      <w:bodyDiv w:val="1"/>
      <w:marLeft w:val="0"/>
      <w:marRight w:val="0"/>
      <w:marTop w:val="0"/>
      <w:marBottom w:val="0"/>
      <w:divBdr>
        <w:top w:val="none" w:sz="0" w:space="0" w:color="auto"/>
        <w:left w:val="none" w:sz="0" w:space="0" w:color="auto"/>
        <w:bottom w:val="none" w:sz="0" w:space="0" w:color="auto"/>
        <w:right w:val="none" w:sz="0" w:space="0" w:color="auto"/>
      </w:divBdr>
      <w:divsChild>
        <w:div w:id="796601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trickland@coj.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5789782431"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myflcourtaccess.com/authority/trainingvide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7aba434-2afb-4a3e-b697-251313eb6a15">
      <UserInfo>
        <DisplayName/>
        <AccountId xsi:nil="true"/>
        <AccountType/>
      </UserInfo>
    </SharedWithUsers>
    <MediaLengthInSeconds xmlns="016a9c71-b4b1-426c-89dc-518f370bea0b" xsi:nil="true"/>
    <TaxCatchAll xmlns="baa0b3ba-8fa4-4aa7-b445-6c1af1adb936" xsi:nil="true"/>
    <lcf76f155ced4ddcb4097134ff3c332f xmlns="016a9c71-b4b1-426c-89dc-518f370bea0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95CCFB8D56E8438D30FA853ADA21AE" ma:contentTypeVersion="15" ma:contentTypeDescription="Create a new document." ma:contentTypeScope="" ma:versionID="da0a1f8534fc25aac99de6e69bcd7992">
  <xsd:schema xmlns:xsd="http://www.w3.org/2001/XMLSchema" xmlns:xs="http://www.w3.org/2001/XMLSchema" xmlns:p="http://schemas.microsoft.com/office/2006/metadata/properties" xmlns:ns2="016a9c71-b4b1-426c-89dc-518f370bea0b" xmlns:ns3="f7aba434-2afb-4a3e-b697-251313eb6a15" xmlns:ns4="baa0b3ba-8fa4-4aa7-b445-6c1af1adb936" targetNamespace="http://schemas.microsoft.com/office/2006/metadata/properties" ma:root="true" ma:fieldsID="0f02cf28d32640f47364474e66619b63" ns2:_="" ns3:_="" ns4:_="">
    <xsd:import namespace="016a9c71-b4b1-426c-89dc-518f370bea0b"/>
    <xsd:import namespace="f7aba434-2afb-4a3e-b697-251313eb6a15"/>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9c71-b4b1-426c-89dc-518f370be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aba434-2afb-4a3e-b697-251313eb6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EB959-D231-4A11-B532-F7B59159795B}">
  <ds:schemaRefs>
    <ds:schemaRef ds:uri="http://schemas.microsoft.com/office/2006/metadata/properties"/>
    <ds:schemaRef ds:uri="http://schemas.microsoft.com/office/infopath/2007/PartnerControls"/>
    <ds:schemaRef ds:uri="f7aba434-2afb-4a3e-b697-251313eb6a15"/>
    <ds:schemaRef ds:uri="016a9c71-b4b1-426c-89dc-518f370bea0b"/>
    <ds:schemaRef ds:uri="baa0b3ba-8fa4-4aa7-b445-6c1af1adb936"/>
  </ds:schemaRefs>
</ds:datastoreItem>
</file>

<file path=customXml/itemProps2.xml><?xml version="1.0" encoding="utf-8"?>
<ds:datastoreItem xmlns:ds="http://schemas.openxmlformats.org/officeDocument/2006/customXml" ds:itemID="{872FD48A-06B3-4388-9510-D9DB5169F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a9c71-b4b1-426c-89dc-518f370bea0b"/>
    <ds:schemaRef ds:uri="f7aba434-2afb-4a3e-b697-251313eb6a15"/>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239761-5DA7-4BFD-B869-E1CFDA356A83}">
  <ds:schemaRefs>
    <ds:schemaRef ds:uri="http://schemas.openxmlformats.org/officeDocument/2006/bibliography"/>
  </ds:schemaRefs>
</ds:datastoreItem>
</file>

<file path=customXml/itemProps4.xml><?xml version="1.0" encoding="utf-8"?>
<ds:datastoreItem xmlns:ds="http://schemas.openxmlformats.org/officeDocument/2006/customXml" ds:itemID="{5155D25A-3BC8-438D-898A-B0F9EED46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1226</Words>
  <Characters>6880</Characters>
  <Application>Microsoft Office Word</Application>
  <DocSecurity>0</DocSecurity>
  <Lines>254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Collie, Amber</dc:creator>
  <cp:lastModifiedBy>Collie, Amber</cp:lastModifiedBy>
  <cp:revision>2</cp:revision>
  <cp:lastPrinted>1900-01-01T05:00:00Z</cp:lastPrinted>
  <dcterms:created xsi:type="dcterms:W3CDTF">2026-02-10T19:43:00Z</dcterms:created>
  <dcterms:modified xsi:type="dcterms:W3CDTF">2026-02-10T19:43:00Z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0x0101000295CCFB8D56E8438D30FA853ADA21AE</vt:lpwstr>
  </property>
  <property fmtid="{D5CDD505-2E9C-101B-9397-08002B2CF9AE}" pid="3" name="Order">
    <vt:r8>14416600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